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EBA6E" w14:textId="736E2F25" w:rsidR="0028406C" w:rsidRDefault="0028406C" w:rsidP="0028406C">
      <w:pPr>
        <w:jc w:val="center"/>
        <w:rPr>
          <w:rFonts w:ascii="Times New Roman" w:hAnsi="Times New Roman" w:cs="Times New Roman"/>
          <w:b/>
          <w:bCs/>
          <w:color w:val="000000"/>
          <w:sz w:val="28"/>
          <w:szCs w:val="28"/>
          <w:u w:val="single"/>
        </w:rPr>
      </w:pPr>
      <w:r>
        <w:rPr>
          <w:rFonts w:ascii="Times New Roman" w:hAnsi="Times New Roman" w:cs="Times New Roman"/>
          <w:b/>
          <w:bCs/>
          <w:color w:val="000000"/>
          <w:sz w:val="28"/>
          <w:szCs w:val="28"/>
          <w:u w:val="single"/>
        </w:rPr>
        <w:t>PNRR PA MISSIONE 1 – COMPONENTE 1</w:t>
      </w:r>
    </w:p>
    <w:p w14:paraId="68130B9D" w14:textId="77777777" w:rsidR="0028406C" w:rsidRDefault="0028406C" w:rsidP="0028406C">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Digitalizzazione, innovazione e sicurezza</w:t>
      </w:r>
    </w:p>
    <w:p w14:paraId="3DB17767" w14:textId="77777777" w:rsidR="0028406C" w:rsidRDefault="0028406C" w:rsidP="0028406C">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PA digitale 2026 è il principale progetto di digitalizzazione della Pubblica amministrazione locale da portare avanti da qui al 2026 nell'ambito del PNRR. Uno degli obiettivi principali del Next Generation Eu è rappresentato, appunto, dal superamento del </w:t>
      </w:r>
      <w:proofErr w:type="spellStart"/>
      <w:r>
        <w:rPr>
          <w:rFonts w:ascii="Times New Roman" w:hAnsi="Times New Roman" w:cs="Times New Roman"/>
          <w:color w:val="000000"/>
          <w:sz w:val="24"/>
          <w:szCs w:val="24"/>
        </w:rPr>
        <w:t>digital</w:t>
      </w:r>
      <w:proofErr w:type="spellEnd"/>
      <w:r>
        <w:rPr>
          <w:rFonts w:ascii="Times New Roman" w:hAnsi="Times New Roman" w:cs="Times New Roman"/>
          <w:color w:val="000000"/>
          <w:sz w:val="24"/>
          <w:szCs w:val="24"/>
        </w:rPr>
        <w:t xml:space="preserve"> divide, dalla crescita digitale del settore pubblico e privato e dalla modernizzazione della pubblica amministrazione. Per questo motivo il </w:t>
      </w:r>
      <w:proofErr w:type="spellStart"/>
      <w:r>
        <w:rPr>
          <w:rFonts w:ascii="Times New Roman" w:hAnsi="Times New Roman" w:cs="Times New Roman"/>
          <w:color w:val="000000"/>
          <w:sz w:val="24"/>
          <w:szCs w:val="24"/>
        </w:rPr>
        <w:t>Pnrr</w:t>
      </w:r>
      <w:proofErr w:type="spellEnd"/>
      <w:r>
        <w:rPr>
          <w:rFonts w:ascii="Times New Roman" w:hAnsi="Times New Roman" w:cs="Times New Roman"/>
          <w:color w:val="000000"/>
          <w:sz w:val="24"/>
          <w:szCs w:val="24"/>
        </w:rPr>
        <w:t xml:space="preserve"> dedica alla digitalizzazione il 27% delle risorse complessive del piano, di cui circa 10 miliardi sono confluiti nella Missione 1, Componente 1, dedicata alla «Digitalizzazione, innovazione e sicurezza nella PA». </w:t>
      </w:r>
    </w:p>
    <w:p w14:paraId="5C3E7D70" w14:textId="77777777" w:rsidR="0028406C" w:rsidRDefault="0028406C" w:rsidP="0028406C">
      <w:pPr>
        <w:spacing w:after="0"/>
        <w:jc w:val="both"/>
        <w:rPr>
          <w:rFonts w:ascii="Times New Roman" w:hAnsi="Times New Roman" w:cs="Times New Roman"/>
          <w:b/>
          <w:bCs/>
          <w:color w:val="000000"/>
          <w:sz w:val="24"/>
          <w:szCs w:val="24"/>
        </w:rPr>
      </w:pPr>
    </w:p>
    <w:p w14:paraId="68FEDE6F" w14:textId="77777777" w:rsidR="0028406C" w:rsidRDefault="0028406C" w:rsidP="0028406C">
      <w:pPr>
        <w:spacing w:after="0"/>
        <w:jc w:val="both"/>
        <w:rPr>
          <w:rFonts w:ascii="Times New Roman" w:hAnsi="Times New Roman" w:cs="Times New Roman"/>
          <w:color w:val="000000"/>
          <w:sz w:val="24"/>
          <w:szCs w:val="24"/>
        </w:rPr>
      </w:pPr>
      <w:r>
        <w:rPr>
          <w:rFonts w:ascii="Times New Roman" w:hAnsi="Times New Roman" w:cs="Times New Roman"/>
          <w:b/>
          <w:bCs/>
          <w:color w:val="000000"/>
          <w:sz w:val="24"/>
          <w:szCs w:val="24"/>
        </w:rPr>
        <w:t>Le differenze rispetto agli altri fondi PNRR</w:t>
      </w:r>
    </w:p>
    <w:p w14:paraId="14A84801" w14:textId="54247B1B" w:rsidR="0028406C" w:rsidRDefault="0028406C" w:rsidP="0028406C">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 differenza delle risorse ordinarie, soggette a stringenti obblighi di rendicontazione anche finanziaria su Regis, i fondi per il digitale soggiacciono al cosiddetto metodo </w:t>
      </w:r>
      <w:r w:rsidR="00323184">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lump</w:t>
      </w:r>
      <w:proofErr w:type="spellEnd"/>
      <w:r>
        <w:rPr>
          <w:rFonts w:ascii="Times New Roman" w:hAnsi="Times New Roman" w:cs="Times New Roman"/>
          <w:color w:val="000000"/>
          <w:sz w:val="24"/>
          <w:szCs w:val="24"/>
        </w:rPr>
        <w:t xml:space="preserve"> sum</w:t>
      </w:r>
      <w:r w:rsidR="00323184">
        <w:rPr>
          <w:rFonts w:ascii="Times New Roman" w:hAnsi="Times New Roman" w:cs="Times New Roman"/>
          <w:color w:val="000000"/>
          <w:sz w:val="24"/>
          <w:szCs w:val="24"/>
        </w:rPr>
        <w:t>”</w:t>
      </w:r>
      <w:r>
        <w:rPr>
          <w:rFonts w:ascii="Times New Roman" w:hAnsi="Times New Roman" w:cs="Times New Roman"/>
          <w:color w:val="000000"/>
          <w:sz w:val="24"/>
          <w:szCs w:val="24"/>
        </w:rPr>
        <w:t xml:space="preserve"> (letteralmente metodo </w:t>
      </w:r>
      <w:r w:rsidR="00323184">
        <w:rPr>
          <w:rFonts w:ascii="Times New Roman" w:hAnsi="Times New Roman" w:cs="Times New Roman"/>
          <w:color w:val="000000"/>
          <w:sz w:val="24"/>
          <w:szCs w:val="24"/>
        </w:rPr>
        <w:t>“</w:t>
      </w:r>
      <w:r>
        <w:rPr>
          <w:rFonts w:ascii="Times New Roman" w:hAnsi="Times New Roman" w:cs="Times New Roman"/>
          <w:color w:val="000000"/>
          <w:sz w:val="24"/>
          <w:szCs w:val="24"/>
        </w:rPr>
        <w:t>forfettario</w:t>
      </w:r>
      <w:r w:rsidR="00323184">
        <w:rPr>
          <w:rFonts w:ascii="Times New Roman" w:hAnsi="Times New Roman" w:cs="Times New Roman"/>
          <w:color w:val="000000"/>
          <w:sz w:val="24"/>
          <w:szCs w:val="24"/>
        </w:rPr>
        <w:t>”</w:t>
      </w:r>
      <w:r>
        <w:rPr>
          <w:rFonts w:ascii="Times New Roman" w:hAnsi="Times New Roman" w:cs="Times New Roman"/>
          <w:color w:val="000000"/>
          <w:sz w:val="24"/>
          <w:szCs w:val="24"/>
        </w:rPr>
        <w:t>) in base al quale:</w:t>
      </w:r>
    </w:p>
    <w:p w14:paraId="16DF159F" w14:textId="0EA0BF77" w:rsidR="0028406C" w:rsidRPr="00AB2964" w:rsidRDefault="0028406C" w:rsidP="00AB2964">
      <w:pPr>
        <w:pStyle w:val="Paragrafoelenco"/>
        <w:numPr>
          <w:ilvl w:val="0"/>
          <w:numId w:val="6"/>
        </w:numPr>
        <w:spacing w:after="0"/>
        <w:jc w:val="both"/>
        <w:rPr>
          <w:rFonts w:ascii="Times New Roman" w:hAnsi="Times New Roman" w:cs="Times New Roman"/>
          <w:color w:val="000000"/>
          <w:sz w:val="24"/>
          <w:szCs w:val="24"/>
        </w:rPr>
      </w:pPr>
      <w:r w:rsidRPr="00AB2964">
        <w:rPr>
          <w:rFonts w:ascii="Times New Roman" w:hAnsi="Times New Roman" w:cs="Times New Roman"/>
          <w:color w:val="000000"/>
          <w:sz w:val="24"/>
          <w:szCs w:val="24"/>
        </w:rPr>
        <w:t>i finanziamenti sono assegnati non sulla base del preventivo di spesa ipotizzato dall'amministrazione richiedente e sottoposto a successiva verifica, bensì in maniera predeterminata sulla base della classe di popolazione, del numero di servizi attivati ovvero di altri criteri ritenuti rilevanti;</w:t>
      </w:r>
    </w:p>
    <w:p w14:paraId="074D44A4" w14:textId="36EEDAD1" w:rsidR="0028406C" w:rsidRPr="00AB2964" w:rsidRDefault="0028406C" w:rsidP="00AB2964">
      <w:pPr>
        <w:pStyle w:val="Paragrafoelenco"/>
        <w:numPr>
          <w:ilvl w:val="0"/>
          <w:numId w:val="6"/>
        </w:numPr>
        <w:spacing w:after="0"/>
        <w:jc w:val="both"/>
        <w:rPr>
          <w:rFonts w:ascii="Times New Roman" w:hAnsi="Times New Roman" w:cs="Times New Roman"/>
          <w:color w:val="000000"/>
          <w:sz w:val="24"/>
          <w:szCs w:val="24"/>
        </w:rPr>
      </w:pPr>
      <w:r w:rsidRPr="00AB2964">
        <w:rPr>
          <w:rFonts w:ascii="Times New Roman" w:hAnsi="Times New Roman" w:cs="Times New Roman"/>
          <w:color w:val="000000"/>
          <w:sz w:val="24"/>
          <w:szCs w:val="24"/>
        </w:rPr>
        <w:t xml:space="preserve">la loro erogazione avviene in un'unica soluzione a seguito del perfezionamento delle attività e del raggiungimento degli obiettivi, previa rendicontazione semplificata che comprende il certificato di regolare esecuzione del </w:t>
      </w:r>
      <w:proofErr w:type="spellStart"/>
      <w:r w:rsidRPr="00AB2964">
        <w:rPr>
          <w:rFonts w:ascii="Times New Roman" w:hAnsi="Times New Roman" w:cs="Times New Roman"/>
          <w:color w:val="000000"/>
          <w:sz w:val="24"/>
          <w:szCs w:val="24"/>
        </w:rPr>
        <w:t>Rup</w:t>
      </w:r>
      <w:proofErr w:type="spellEnd"/>
      <w:r w:rsidRPr="00AB2964">
        <w:rPr>
          <w:rFonts w:ascii="Times New Roman" w:hAnsi="Times New Roman" w:cs="Times New Roman"/>
          <w:color w:val="000000"/>
          <w:sz w:val="24"/>
          <w:szCs w:val="24"/>
        </w:rPr>
        <w:t xml:space="preserve"> e una certificazione del completamento delle attività. Non è invece richiesta alcuna dimostrazione delle somme spese. La rendicontazione, tra l'altro, non viene disposta su </w:t>
      </w:r>
      <w:proofErr w:type="spellStart"/>
      <w:r w:rsidRPr="00AB2964">
        <w:rPr>
          <w:rFonts w:ascii="Times New Roman" w:hAnsi="Times New Roman" w:cs="Times New Roman"/>
          <w:color w:val="000000"/>
          <w:sz w:val="24"/>
          <w:szCs w:val="24"/>
        </w:rPr>
        <w:t>ReGIS</w:t>
      </w:r>
      <w:proofErr w:type="spellEnd"/>
      <w:r w:rsidRPr="00AB2964">
        <w:rPr>
          <w:rFonts w:ascii="Times New Roman" w:hAnsi="Times New Roman" w:cs="Times New Roman"/>
          <w:color w:val="000000"/>
          <w:sz w:val="24"/>
          <w:szCs w:val="24"/>
        </w:rPr>
        <w:t xml:space="preserve">, la piattaforma attivata dal Mef per il </w:t>
      </w:r>
      <w:proofErr w:type="spellStart"/>
      <w:r w:rsidRPr="00AB2964">
        <w:rPr>
          <w:rFonts w:ascii="Times New Roman" w:hAnsi="Times New Roman" w:cs="Times New Roman"/>
          <w:color w:val="000000"/>
          <w:sz w:val="24"/>
          <w:szCs w:val="24"/>
        </w:rPr>
        <w:t>Pnrr</w:t>
      </w:r>
      <w:proofErr w:type="spellEnd"/>
      <w:r w:rsidRPr="00AB2964">
        <w:rPr>
          <w:rFonts w:ascii="Times New Roman" w:hAnsi="Times New Roman" w:cs="Times New Roman"/>
          <w:color w:val="000000"/>
          <w:sz w:val="24"/>
          <w:szCs w:val="24"/>
        </w:rPr>
        <w:t>, bensì sul sito PADigitale2026.</w:t>
      </w:r>
    </w:p>
    <w:p w14:paraId="01FDC698" w14:textId="77777777" w:rsidR="00AB2964" w:rsidRDefault="0028406C" w:rsidP="0028406C">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Altra differenza rilevante rispetto agli altri fondi </w:t>
      </w:r>
      <w:proofErr w:type="spellStart"/>
      <w:r>
        <w:rPr>
          <w:rFonts w:ascii="Times New Roman" w:hAnsi="Times New Roman" w:cs="Times New Roman"/>
          <w:color w:val="000000"/>
          <w:sz w:val="24"/>
          <w:szCs w:val="24"/>
        </w:rPr>
        <w:t>Pnrr</w:t>
      </w:r>
      <w:proofErr w:type="spellEnd"/>
      <w:r>
        <w:rPr>
          <w:rFonts w:ascii="Times New Roman" w:hAnsi="Times New Roman" w:cs="Times New Roman"/>
          <w:color w:val="000000"/>
          <w:sz w:val="24"/>
          <w:szCs w:val="24"/>
        </w:rPr>
        <w:t>, è rappresentata dalla possibilità:</w:t>
      </w:r>
    </w:p>
    <w:p w14:paraId="3A33EF2F" w14:textId="756B9ECF" w:rsidR="00AB2964" w:rsidRPr="00AB2964" w:rsidRDefault="0028406C" w:rsidP="00AB2964">
      <w:pPr>
        <w:pStyle w:val="Paragrafoelenco"/>
        <w:numPr>
          <w:ilvl w:val="0"/>
          <w:numId w:val="7"/>
        </w:numPr>
        <w:spacing w:after="0"/>
        <w:jc w:val="both"/>
        <w:rPr>
          <w:rFonts w:ascii="Times New Roman" w:hAnsi="Times New Roman" w:cs="Times New Roman"/>
          <w:color w:val="000000"/>
          <w:sz w:val="24"/>
          <w:szCs w:val="24"/>
        </w:rPr>
      </w:pPr>
      <w:r w:rsidRPr="00AB2964">
        <w:rPr>
          <w:rFonts w:ascii="Times New Roman" w:hAnsi="Times New Roman" w:cs="Times New Roman"/>
          <w:color w:val="000000"/>
          <w:sz w:val="24"/>
          <w:szCs w:val="24"/>
        </w:rPr>
        <w:t>di richiedere il finanziamento per attività o progetti posti in essere anche in periodi precedenti alla domanda (dal 1° febbraio 2020 o da data successiva, a seconda del bando);</w:t>
      </w:r>
    </w:p>
    <w:p w14:paraId="3A4EECD1" w14:textId="447CBBF7" w:rsidR="0028406C" w:rsidRDefault="0028406C" w:rsidP="00527658">
      <w:pPr>
        <w:pStyle w:val="Paragrafoelenco"/>
        <w:numPr>
          <w:ilvl w:val="0"/>
          <w:numId w:val="7"/>
        </w:numPr>
        <w:spacing w:after="0"/>
        <w:jc w:val="both"/>
        <w:rPr>
          <w:rFonts w:ascii="Times New Roman" w:hAnsi="Times New Roman" w:cs="Times New Roman"/>
          <w:color w:val="000000"/>
          <w:sz w:val="24"/>
          <w:szCs w:val="24"/>
        </w:rPr>
      </w:pPr>
      <w:r w:rsidRPr="00AB2964">
        <w:rPr>
          <w:rFonts w:ascii="Times New Roman" w:hAnsi="Times New Roman" w:cs="Times New Roman"/>
          <w:color w:val="000000"/>
          <w:sz w:val="24"/>
          <w:szCs w:val="24"/>
        </w:rPr>
        <w:t>di realizzare gli interventi stessi in economia, ovvero facendo ricorso a personale e dotazioni interne, senza dover necessariamente affidare le prestazioni, forniture o lavori a soggetti terzi.</w:t>
      </w:r>
    </w:p>
    <w:p w14:paraId="097D94B0" w14:textId="77777777" w:rsidR="00527658" w:rsidRPr="00527658" w:rsidRDefault="00527658" w:rsidP="00527658">
      <w:pPr>
        <w:pBdr>
          <w:bottom w:val="single" w:sz="12" w:space="1" w:color="auto"/>
        </w:pBdr>
        <w:spacing w:after="0"/>
        <w:jc w:val="both"/>
        <w:rPr>
          <w:rFonts w:ascii="Times New Roman" w:hAnsi="Times New Roman" w:cs="Times New Roman"/>
          <w:color w:val="000000"/>
          <w:sz w:val="24"/>
          <w:szCs w:val="24"/>
        </w:rPr>
      </w:pPr>
    </w:p>
    <w:p w14:paraId="47709123" w14:textId="0A8487D8" w:rsidR="00527658" w:rsidRDefault="00527658">
      <w:pPr>
        <w:autoSpaceDE/>
        <w:autoSpaceDN/>
        <w:spacing w:after="160" w:line="259" w:lineRule="auto"/>
        <w:rPr>
          <w:rFonts w:ascii="Times New Roman" w:hAnsi="Times New Roman" w:cs="Times New Roman"/>
          <w:b/>
          <w:bCs/>
          <w:sz w:val="28"/>
          <w:szCs w:val="28"/>
          <w:u w:val="single"/>
        </w:rPr>
      </w:pPr>
      <w:r>
        <w:rPr>
          <w:rFonts w:ascii="Times New Roman" w:hAnsi="Times New Roman" w:cs="Times New Roman"/>
          <w:b/>
          <w:bCs/>
          <w:sz w:val="28"/>
          <w:szCs w:val="28"/>
          <w:u w:val="single"/>
        </w:rPr>
        <w:br w:type="page"/>
      </w:r>
    </w:p>
    <w:p w14:paraId="4FC18C59" w14:textId="7EF3BA2E" w:rsidR="0028406C" w:rsidRDefault="0028406C" w:rsidP="0028406C">
      <w:pPr>
        <w:jc w:val="center"/>
        <w:rPr>
          <w:rFonts w:ascii="Times New Roman" w:hAnsi="Times New Roman" w:cs="Times New Roman"/>
          <w:b/>
          <w:bCs/>
          <w:sz w:val="28"/>
          <w:szCs w:val="28"/>
          <w:u w:val="single"/>
        </w:rPr>
      </w:pPr>
      <w:r>
        <w:rPr>
          <w:rFonts w:ascii="Times New Roman" w:hAnsi="Times New Roman" w:cs="Times New Roman"/>
          <w:b/>
          <w:bCs/>
          <w:sz w:val="28"/>
          <w:szCs w:val="28"/>
          <w:u w:val="single"/>
        </w:rPr>
        <w:lastRenderedPageBreak/>
        <w:t>MISURE</w:t>
      </w:r>
    </w:p>
    <w:p w14:paraId="47C5CE34" w14:textId="77777777" w:rsidR="00527658" w:rsidRDefault="00527658" w:rsidP="0028406C">
      <w:pPr>
        <w:spacing w:after="0" w:line="360" w:lineRule="auto"/>
        <w:rPr>
          <w:rFonts w:ascii="Times New Roman" w:hAnsi="Times New Roman" w:cs="Times New Roman"/>
          <w:sz w:val="24"/>
          <w:szCs w:val="24"/>
          <w:u w:val="single"/>
        </w:rPr>
      </w:pPr>
    </w:p>
    <w:p w14:paraId="50303CED" w14:textId="673A6F1E" w:rsidR="0028406C" w:rsidRDefault="0028406C" w:rsidP="0028406C">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Misura 1.4.1 "Esperienza del Cittadino nei servizi pubblici" - Comuni</w:t>
      </w:r>
    </w:p>
    <w:p w14:paraId="659E3D6B" w14:textId="245AD768" w:rsidR="0028406C" w:rsidRDefault="0028406C" w:rsidP="0028406C">
      <w:pPr>
        <w:jc w:val="both"/>
        <w:rPr>
          <w:rFonts w:ascii="Times New Roman" w:hAnsi="Times New Roman" w:cs="Times New Roman"/>
          <w:sz w:val="24"/>
          <w:szCs w:val="24"/>
        </w:rPr>
      </w:pPr>
      <w:r>
        <w:rPr>
          <w:rFonts w:ascii="Times New Roman" w:hAnsi="Times New Roman" w:cs="Times New Roman"/>
          <w:sz w:val="24"/>
          <w:szCs w:val="24"/>
        </w:rPr>
        <w:t>Per “Esperienza del cittadino nei servizi pubblici” si intende come i cittadini fruiscono</w:t>
      </w:r>
      <w:r w:rsidR="00AB2964">
        <w:rPr>
          <w:rFonts w:ascii="Times New Roman" w:hAnsi="Times New Roman" w:cs="Times New Roman"/>
          <w:sz w:val="24"/>
          <w:szCs w:val="24"/>
        </w:rPr>
        <w:t xml:space="preserve"> </w:t>
      </w:r>
      <w:r>
        <w:rPr>
          <w:rFonts w:ascii="Times New Roman" w:hAnsi="Times New Roman" w:cs="Times New Roman"/>
          <w:sz w:val="24"/>
          <w:szCs w:val="24"/>
        </w:rPr>
        <w:t>l’insieme di:</w:t>
      </w:r>
    </w:p>
    <w:p w14:paraId="02A70C3D" w14:textId="77777777" w:rsidR="0028406C" w:rsidRDefault="0028406C" w:rsidP="0028406C">
      <w:pPr>
        <w:pStyle w:val="Paragrafoelenco"/>
        <w:numPr>
          <w:ilvl w:val="0"/>
          <w:numId w:val="1"/>
        </w:numPr>
        <w:autoSpaceDE/>
        <w:spacing w:after="160" w:line="252" w:lineRule="auto"/>
        <w:jc w:val="both"/>
        <w:rPr>
          <w:rFonts w:ascii="Times New Roman" w:hAnsi="Times New Roman" w:cs="Times New Roman"/>
          <w:sz w:val="24"/>
          <w:szCs w:val="24"/>
          <w:u w:val="single"/>
        </w:rPr>
      </w:pPr>
      <w:r>
        <w:rPr>
          <w:rFonts w:ascii="Times New Roman" w:hAnsi="Times New Roman" w:cs="Times New Roman"/>
          <w:i/>
          <w:iCs/>
          <w:sz w:val="24"/>
          <w:szCs w:val="24"/>
        </w:rPr>
        <w:t>siti comunali</w:t>
      </w:r>
      <w:r>
        <w:rPr>
          <w:rFonts w:ascii="Times New Roman" w:hAnsi="Times New Roman" w:cs="Times New Roman"/>
          <w:sz w:val="24"/>
          <w:szCs w:val="24"/>
        </w:rPr>
        <w:t>, cioè l’insieme delle pagine web che possono essere ospitate all’interno di uno dei domini istituzionali riservati per i Comuni italiani da parte dell’Anagrafe dei domini, il cui scopo è far sì che tutti i cittadini ricevono le medesime e più recenti informazioni rispetto:</w:t>
      </w:r>
    </w:p>
    <w:p w14:paraId="5D8D35E2" w14:textId="77777777" w:rsidR="0028406C" w:rsidRDefault="0028406C" w:rsidP="0028406C">
      <w:pPr>
        <w:pStyle w:val="Paragrafoelenco"/>
        <w:numPr>
          <w:ilvl w:val="0"/>
          <w:numId w:val="2"/>
        </w:numPr>
        <w:autoSpaceDE/>
        <w:spacing w:after="160" w:line="252" w:lineRule="auto"/>
        <w:ind w:left="993" w:hanging="284"/>
        <w:jc w:val="both"/>
        <w:rPr>
          <w:rFonts w:ascii="Times New Roman" w:hAnsi="Times New Roman" w:cs="Times New Roman"/>
          <w:sz w:val="24"/>
          <w:szCs w:val="24"/>
          <w:u w:val="single"/>
        </w:rPr>
      </w:pPr>
      <w:r>
        <w:rPr>
          <w:rFonts w:ascii="Times New Roman" w:hAnsi="Times New Roman" w:cs="Times New Roman"/>
          <w:sz w:val="24"/>
          <w:szCs w:val="24"/>
        </w:rPr>
        <w:t>all’amministrazione locale;</w:t>
      </w:r>
    </w:p>
    <w:p w14:paraId="0D590203" w14:textId="77777777" w:rsidR="0028406C" w:rsidRDefault="0028406C" w:rsidP="0028406C">
      <w:pPr>
        <w:pStyle w:val="Paragrafoelenco"/>
        <w:numPr>
          <w:ilvl w:val="0"/>
          <w:numId w:val="2"/>
        </w:numPr>
        <w:autoSpaceDE/>
        <w:spacing w:after="160" w:line="252" w:lineRule="auto"/>
        <w:ind w:left="993" w:hanging="284"/>
        <w:jc w:val="both"/>
        <w:rPr>
          <w:rFonts w:ascii="Times New Roman" w:hAnsi="Times New Roman" w:cs="Times New Roman"/>
          <w:sz w:val="24"/>
          <w:szCs w:val="24"/>
          <w:u w:val="single"/>
        </w:rPr>
      </w:pPr>
      <w:r>
        <w:rPr>
          <w:rFonts w:ascii="Times New Roman" w:hAnsi="Times New Roman" w:cs="Times New Roman"/>
          <w:sz w:val="24"/>
          <w:szCs w:val="24"/>
        </w:rPr>
        <w:t>ai servizi che essa eroga al cittadino;</w:t>
      </w:r>
    </w:p>
    <w:p w14:paraId="2AAEEE94" w14:textId="77777777" w:rsidR="0028406C" w:rsidRDefault="0028406C" w:rsidP="0028406C">
      <w:pPr>
        <w:pStyle w:val="Paragrafoelenco"/>
        <w:numPr>
          <w:ilvl w:val="0"/>
          <w:numId w:val="2"/>
        </w:numPr>
        <w:autoSpaceDE/>
        <w:spacing w:after="160" w:line="252" w:lineRule="auto"/>
        <w:ind w:left="993" w:hanging="284"/>
        <w:jc w:val="both"/>
        <w:rPr>
          <w:rFonts w:ascii="Times New Roman" w:hAnsi="Times New Roman" w:cs="Times New Roman"/>
          <w:sz w:val="24"/>
          <w:szCs w:val="24"/>
          <w:u w:val="single"/>
        </w:rPr>
      </w:pPr>
      <w:r>
        <w:rPr>
          <w:rFonts w:ascii="Times New Roman" w:hAnsi="Times New Roman" w:cs="Times New Roman"/>
          <w:sz w:val="24"/>
          <w:szCs w:val="24"/>
        </w:rPr>
        <w:t>alle notizie;</w:t>
      </w:r>
    </w:p>
    <w:p w14:paraId="1403742B" w14:textId="285F2164" w:rsidR="0028406C" w:rsidRDefault="0028406C" w:rsidP="0028406C">
      <w:pPr>
        <w:pStyle w:val="Paragrafoelenco"/>
        <w:numPr>
          <w:ilvl w:val="0"/>
          <w:numId w:val="2"/>
        </w:numPr>
        <w:autoSpaceDE/>
        <w:spacing w:after="160" w:line="252" w:lineRule="auto"/>
        <w:ind w:left="993" w:hanging="284"/>
        <w:jc w:val="both"/>
        <w:rPr>
          <w:rFonts w:ascii="Times New Roman" w:hAnsi="Times New Roman" w:cs="Times New Roman"/>
          <w:sz w:val="24"/>
          <w:szCs w:val="24"/>
          <w:u w:val="single"/>
        </w:rPr>
      </w:pPr>
      <w:r>
        <w:rPr>
          <w:rFonts w:ascii="Times New Roman" w:hAnsi="Times New Roman" w:cs="Times New Roman"/>
          <w:sz w:val="24"/>
          <w:szCs w:val="24"/>
        </w:rPr>
        <w:t>ai documenti pubblici dell</w:t>
      </w:r>
      <w:r w:rsidR="00AB2964">
        <w:rPr>
          <w:rFonts w:ascii="Times New Roman" w:hAnsi="Times New Roman" w:cs="Times New Roman"/>
          <w:sz w:val="24"/>
          <w:szCs w:val="24"/>
        </w:rPr>
        <w:t>’</w:t>
      </w:r>
      <w:r>
        <w:rPr>
          <w:rFonts w:ascii="Times New Roman" w:hAnsi="Times New Roman" w:cs="Times New Roman"/>
          <w:sz w:val="24"/>
          <w:szCs w:val="24"/>
        </w:rPr>
        <w:t>amministrazione stessa;</w:t>
      </w:r>
    </w:p>
    <w:p w14:paraId="638C4546" w14:textId="77777777" w:rsidR="0028406C" w:rsidRDefault="0028406C" w:rsidP="0028406C">
      <w:pPr>
        <w:ind w:left="709"/>
        <w:jc w:val="both"/>
        <w:rPr>
          <w:rFonts w:ascii="Times New Roman" w:hAnsi="Times New Roman" w:cs="Times New Roman"/>
          <w:sz w:val="24"/>
          <w:szCs w:val="24"/>
          <w:u w:val="single"/>
        </w:rPr>
      </w:pPr>
      <w:r>
        <w:rPr>
          <w:rFonts w:ascii="Times New Roman" w:hAnsi="Times New Roman" w:cs="Times New Roman"/>
          <w:sz w:val="24"/>
          <w:szCs w:val="24"/>
        </w:rPr>
        <w:t>Per quanto riguarda i siti comunali, l’obiettivo principale è di mettere a disposizione dei cittadini interfacce coerenti, fruibili e accessibili, secondo il modello di sito comunale, e in conformità con le Linee guida emanate ai sensi del CAD e l’e-government benchmark relativamente agli indicatori della ‘user-</w:t>
      </w:r>
      <w:proofErr w:type="spellStart"/>
      <w:r>
        <w:rPr>
          <w:rFonts w:ascii="Times New Roman" w:hAnsi="Times New Roman" w:cs="Times New Roman"/>
          <w:sz w:val="24"/>
          <w:szCs w:val="24"/>
        </w:rPr>
        <w:t>centricity</w:t>
      </w:r>
      <w:proofErr w:type="spellEnd"/>
      <w:r>
        <w:rPr>
          <w:rFonts w:ascii="Times New Roman" w:hAnsi="Times New Roman" w:cs="Times New Roman"/>
          <w:sz w:val="24"/>
          <w:szCs w:val="24"/>
        </w:rPr>
        <w:t>’ e della trasparenza, come indicato dall’</w:t>
      </w:r>
      <w:r>
        <w:rPr>
          <w:rFonts w:ascii="Times New Roman" w:hAnsi="Times New Roman" w:cs="Times New Roman"/>
          <w:i/>
          <w:iCs/>
          <w:sz w:val="24"/>
          <w:szCs w:val="24"/>
        </w:rPr>
        <w:t>eGovernment benchmark Method Paper 2020-2023</w:t>
      </w:r>
      <w:r>
        <w:rPr>
          <w:rFonts w:ascii="Times New Roman" w:hAnsi="Times New Roman" w:cs="Times New Roman"/>
          <w:sz w:val="24"/>
          <w:szCs w:val="24"/>
        </w:rPr>
        <w:t>.</w:t>
      </w:r>
    </w:p>
    <w:p w14:paraId="174A7C5A" w14:textId="77777777" w:rsidR="0028406C" w:rsidRDefault="0028406C" w:rsidP="0028406C">
      <w:pPr>
        <w:pStyle w:val="Paragrafoelenco"/>
        <w:numPr>
          <w:ilvl w:val="0"/>
          <w:numId w:val="1"/>
        </w:numPr>
        <w:autoSpaceDE/>
        <w:spacing w:after="160" w:line="252" w:lineRule="auto"/>
        <w:jc w:val="both"/>
        <w:rPr>
          <w:rFonts w:ascii="Times New Roman" w:hAnsi="Times New Roman" w:cs="Times New Roman"/>
          <w:sz w:val="24"/>
          <w:szCs w:val="24"/>
          <w:u w:val="single"/>
        </w:rPr>
      </w:pPr>
      <w:r>
        <w:rPr>
          <w:rFonts w:ascii="Times New Roman" w:hAnsi="Times New Roman" w:cs="Times New Roman"/>
          <w:i/>
          <w:iCs/>
          <w:sz w:val="24"/>
          <w:szCs w:val="24"/>
        </w:rPr>
        <w:t>servizi digitali</w:t>
      </w:r>
      <w:r>
        <w:rPr>
          <w:rFonts w:ascii="Times New Roman" w:hAnsi="Times New Roman" w:cs="Times New Roman"/>
          <w:sz w:val="24"/>
          <w:szCs w:val="24"/>
        </w:rPr>
        <w:t xml:space="preserve"> per il cittadino erogati dal Comune e fruibili online, cioè attraverso l’insieme di interfacce digitali, flussi e processi, tipicamente a seguito di un login identificativo, il cui scopo è che il cittadino richieda e si veda erogata una prestazione da parte dell’amministrazione, o effettui un adempimento verso l’amministrazione.</w:t>
      </w:r>
    </w:p>
    <w:p w14:paraId="1F914E15" w14:textId="77777777" w:rsidR="0028406C" w:rsidRDefault="0028406C" w:rsidP="0028406C">
      <w:pPr>
        <w:pStyle w:val="Paragrafoelenco"/>
        <w:jc w:val="both"/>
        <w:rPr>
          <w:rFonts w:ascii="Times New Roman" w:hAnsi="Times New Roman" w:cs="Times New Roman"/>
          <w:sz w:val="24"/>
          <w:szCs w:val="24"/>
          <w:u w:val="single"/>
        </w:rPr>
      </w:pPr>
      <w:r>
        <w:rPr>
          <w:rFonts w:ascii="Times New Roman" w:hAnsi="Times New Roman" w:cs="Times New Roman"/>
          <w:sz w:val="24"/>
          <w:szCs w:val="24"/>
        </w:rPr>
        <w:t>Per quanto riguarda i servizi digitali per il cittadino, l’obiettivo principale è di mettere a disposizione dei cittadini una serie di procedure erogate a livello comunale, tramite interfacce coerenti, fruibili e accessibili, con flussi di servizio quanto più uniformi, trasparenti e utente-centrici.</w:t>
      </w:r>
    </w:p>
    <w:p w14:paraId="246D36C0" w14:textId="04349FE9" w:rsidR="0028406C" w:rsidRDefault="0028406C" w:rsidP="0028406C">
      <w:pPr>
        <w:jc w:val="both"/>
        <w:rPr>
          <w:rFonts w:ascii="Times New Roman" w:hAnsi="Times New Roman" w:cs="Times New Roman"/>
          <w:sz w:val="24"/>
          <w:szCs w:val="24"/>
        </w:rPr>
      </w:pPr>
      <w:r>
        <w:rPr>
          <w:rFonts w:ascii="Times New Roman" w:hAnsi="Times New Roman" w:cs="Times New Roman"/>
          <w:sz w:val="24"/>
          <w:szCs w:val="24"/>
        </w:rPr>
        <w:t>Le attività di progettazione e sviluppo comprese nel processo di adesione ai modelli standard di sito comunale e servizi digitali dovranno essere eseguite:</w:t>
      </w:r>
    </w:p>
    <w:p w14:paraId="0CDA234B" w14:textId="77777777" w:rsidR="0028406C" w:rsidRDefault="0028406C" w:rsidP="0028406C">
      <w:pPr>
        <w:pStyle w:val="Paragrafoelenco"/>
        <w:numPr>
          <w:ilvl w:val="0"/>
          <w:numId w:val="1"/>
        </w:numPr>
        <w:autoSpaceDE/>
        <w:spacing w:after="160" w:line="252" w:lineRule="auto"/>
        <w:jc w:val="both"/>
        <w:rPr>
          <w:rFonts w:ascii="Times New Roman" w:hAnsi="Times New Roman" w:cs="Times New Roman"/>
          <w:sz w:val="24"/>
          <w:szCs w:val="24"/>
          <w:u w:val="single"/>
        </w:rPr>
      </w:pPr>
      <w:r>
        <w:rPr>
          <w:rFonts w:ascii="Times New Roman" w:hAnsi="Times New Roman" w:cs="Times New Roman"/>
          <w:sz w:val="24"/>
          <w:szCs w:val="24"/>
        </w:rPr>
        <w:t>massimo 6 mesi (180 giorni) per la contrattualizzazione del fornitore dalla data di notifica del decreto di finanziamento;</w:t>
      </w:r>
    </w:p>
    <w:p w14:paraId="2788A8EC" w14:textId="77777777" w:rsidR="0028406C" w:rsidRDefault="0028406C" w:rsidP="0028406C">
      <w:pPr>
        <w:pStyle w:val="Paragrafoelenco"/>
        <w:numPr>
          <w:ilvl w:val="0"/>
          <w:numId w:val="1"/>
        </w:numPr>
        <w:autoSpaceDE/>
        <w:spacing w:after="160" w:line="252" w:lineRule="auto"/>
        <w:jc w:val="both"/>
        <w:rPr>
          <w:rFonts w:ascii="Times New Roman" w:hAnsi="Times New Roman" w:cs="Times New Roman"/>
          <w:sz w:val="24"/>
          <w:szCs w:val="24"/>
          <w:u w:val="single"/>
        </w:rPr>
      </w:pPr>
      <w:r>
        <w:rPr>
          <w:rFonts w:ascii="Times New Roman" w:hAnsi="Times New Roman" w:cs="Times New Roman"/>
          <w:sz w:val="24"/>
          <w:szCs w:val="24"/>
        </w:rPr>
        <w:t>massimo 9 mesi (270 giorni) per la conclusione delle attività, a partire dalla data di contrattualizzazione del fornitore.</w:t>
      </w:r>
    </w:p>
    <w:p w14:paraId="443BECE6" w14:textId="4D7A54B1" w:rsidR="00527658" w:rsidRDefault="00527658" w:rsidP="0028406C">
      <w:pPr>
        <w:pBdr>
          <w:bottom w:val="single" w:sz="12" w:space="1" w:color="auto"/>
        </w:pBdr>
        <w:spacing w:after="0" w:line="240" w:lineRule="auto"/>
        <w:jc w:val="both"/>
        <w:rPr>
          <w:rFonts w:ascii="Times New Roman" w:hAnsi="Times New Roman" w:cs="Times New Roman"/>
          <w:sz w:val="28"/>
          <w:szCs w:val="28"/>
          <w:u w:val="single"/>
        </w:rPr>
      </w:pPr>
    </w:p>
    <w:p w14:paraId="5F8BF253" w14:textId="77777777" w:rsidR="00527658" w:rsidRDefault="00527658" w:rsidP="00527658">
      <w:pPr>
        <w:spacing w:after="0" w:line="240" w:lineRule="auto"/>
        <w:jc w:val="both"/>
        <w:rPr>
          <w:rFonts w:ascii="Times New Roman" w:hAnsi="Times New Roman" w:cs="Times New Roman"/>
          <w:sz w:val="28"/>
          <w:szCs w:val="28"/>
          <w:u w:val="single"/>
        </w:rPr>
      </w:pPr>
    </w:p>
    <w:p w14:paraId="4322CA59" w14:textId="5C5EB629" w:rsidR="00527658" w:rsidRPr="00527658" w:rsidRDefault="00527658" w:rsidP="00527658">
      <w:pPr>
        <w:spacing w:after="0" w:line="240" w:lineRule="auto"/>
        <w:jc w:val="both"/>
        <w:rPr>
          <w:rFonts w:ascii="Times New Roman" w:hAnsi="Times New Roman" w:cs="Times New Roman"/>
          <w:b/>
          <w:bCs/>
          <w:sz w:val="24"/>
          <w:szCs w:val="24"/>
        </w:rPr>
      </w:pPr>
      <w:r w:rsidRPr="00527658">
        <w:rPr>
          <w:rFonts w:ascii="Times New Roman" w:hAnsi="Times New Roman" w:cs="Times New Roman"/>
          <w:b/>
          <w:bCs/>
          <w:sz w:val="24"/>
          <w:szCs w:val="24"/>
        </w:rPr>
        <w:t xml:space="preserve">Misura 1.4.3 </w:t>
      </w:r>
      <w:r w:rsidRPr="00527658">
        <w:rPr>
          <w:rFonts w:ascii="Times New Roman" w:hAnsi="Times New Roman" w:cs="Times New Roman"/>
          <w:b/>
          <w:bCs/>
          <w:sz w:val="24"/>
          <w:szCs w:val="24"/>
        </w:rPr>
        <w:t>“</w:t>
      </w:r>
      <w:r w:rsidRPr="00527658">
        <w:rPr>
          <w:rFonts w:ascii="Times New Roman" w:hAnsi="Times New Roman" w:cs="Times New Roman"/>
          <w:b/>
          <w:bCs/>
          <w:sz w:val="24"/>
          <w:szCs w:val="24"/>
        </w:rPr>
        <w:t xml:space="preserve">Adozione </w:t>
      </w:r>
      <w:proofErr w:type="spellStart"/>
      <w:r w:rsidRPr="00527658">
        <w:rPr>
          <w:rFonts w:ascii="Times New Roman" w:hAnsi="Times New Roman" w:cs="Times New Roman"/>
          <w:b/>
          <w:bCs/>
          <w:sz w:val="24"/>
          <w:szCs w:val="24"/>
        </w:rPr>
        <w:t>PagoPA</w:t>
      </w:r>
      <w:proofErr w:type="spellEnd"/>
      <w:r w:rsidRPr="00527658">
        <w:rPr>
          <w:rFonts w:ascii="Times New Roman" w:hAnsi="Times New Roman" w:cs="Times New Roman"/>
          <w:b/>
          <w:bCs/>
          <w:sz w:val="24"/>
          <w:szCs w:val="24"/>
        </w:rPr>
        <w:t xml:space="preserve"> </w:t>
      </w:r>
      <w:r w:rsidRPr="00527658">
        <w:rPr>
          <w:rFonts w:ascii="Times New Roman" w:hAnsi="Times New Roman" w:cs="Times New Roman"/>
          <w:b/>
          <w:bCs/>
          <w:sz w:val="24"/>
          <w:szCs w:val="24"/>
        </w:rPr>
        <w:t>–</w:t>
      </w:r>
      <w:r w:rsidRPr="00527658">
        <w:rPr>
          <w:rFonts w:ascii="Times New Roman" w:hAnsi="Times New Roman" w:cs="Times New Roman"/>
          <w:b/>
          <w:bCs/>
          <w:sz w:val="24"/>
          <w:szCs w:val="24"/>
        </w:rPr>
        <w:t xml:space="preserve"> </w:t>
      </w:r>
      <w:proofErr w:type="spellStart"/>
      <w:r w:rsidRPr="00527658">
        <w:rPr>
          <w:rFonts w:ascii="Times New Roman" w:hAnsi="Times New Roman" w:cs="Times New Roman"/>
          <w:b/>
          <w:bCs/>
          <w:sz w:val="24"/>
          <w:szCs w:val="24"/>
        </w:rPr>
        <w:t>AppIO</w:t>
      </w:r>
      <w:proofErr w:type="spellEnd"/>
      <w:r w:rsidRPr="00527658">
        <w:rPr>
          <w:rFonts w:ascii="Times New Roman" w:hAnsi="Times New Roman" w:cs="Times New Roman"/>
          <w:b/>
          <w:bCs/>
          <w:sz w:val="24"/>
          <w:szCs w:val="24"/>
        </w:rPr>
        <w:t>”</w:t>
      </w:r>
    </w:p>
    <w:p w14:paraId="387F1996" w14:textId="77777777" w:rsidR="00527658" w:rsidRPr="00527658" w:rsidRDefault="00527658" w:rsidP="00527658">
      <w:pPr>
        <w:spacing w:after="0" w:line="240" w:lineRule="auto"/>
        <w:jc w:val="both"/>
        <w:rPr>
          <w:rFonts w:ascii="Times New Roman" w:hAnsi="Times New Roman" w:cs="Times New Roman"/>
          <w:b/>
          <w:bCs/>
          <w:sz w:val="24"/>
          <w:szCs w:val="24"/>
        </w:rPr>
      </w:pPr>
    </w:p>
    <w:p w14:paraId="40793954" w14:textId="0F1800B0" w:rsidR="00527658" w:rsidRDefault="00527658" w:rsidP="00527658">
      <w:pPr>
        <w:spacing w:after="0" w:line="240" w:lineRule="auto"/>
        <w:jc w:val="both"/>
        <w:rPr>
          <w:rFonts w:ascii="Times New Roman" w:hAnsi="Times New Roman" w:cs="Times New Roman"/>
          <w:sz w:val="24"/>
          <w:szCs w:val="24"/>
        </w:rPr>
      </w:pPr>
      <w:r w:rsidRPr="00527658">
        <w:rPr>
          <w:rFonts w:ascii="Times New Roman" w:hAnsi="Times New Roman" w:cs="Times New Roman"/>
          <w:sz w:val="24"/>
          <w:szCs w:val="24"/>
        </w:rPr>
        <w:t xml:space="preserve">La misura 1.4.3 rivolta ai Comuni e agli "Altri Enti" per l'adozione o la migrazione a </w:t>
      </w:r>
      <w:proofErr w:type="spellStart"/>
      <w:r w:rsidRPr="00527658">
        <w:rPr>
          <w:rFonts w:ascii="Times New Roman" w:hAnsi="Times New Roman" w:cs="Times New Roman"/>
          <w:sz w:val="24"/>
          <w:szCs w:val="24"/>
        </w:rPr>
        <w:t>PagoPA</w:t>
      </w:r>
      <w:proofErr w:type="spellEnd"/>
      <w:r w:rsidRPr="00527658">
        <w:rPr>
          <w:rFonts w:ascii="Times New Roman" w:hAnsi="Times New Roman" w:cs="Times New Roman"/>
          <w:sz w:val="24"/>
          <w:szCs w:val="24"/>
        </w:rPr>
        <w:t xml:space="preserve"> dei pagamenti spettanti a qualsiasi titolo attraverso sistemi di pagamento elettronico come sancito dall'art. 2 del Codice dell'Amministrazione Digitale. La dotazione finanziaria complessiva è pari a euro 35.000.000,00</w:t>
      </w:r>
      <w:r>
        <w:rPr>
          <w:rFonts w:ascii="Times New Roman" w:hAnsi="Times New Roman" w:cs="Times New Roman"/>
          <w:sz w:val="24"/>
          <w:szCs w:val="24"/>
        </w:rPr>
        <w:t>.</w:t>
      </w:r>
    </w:p>
    <w:p w14:paraId="26DF11EB" w14:textId="77777777" w:rsidR="00527658" w:rsidRPr="00527658" w:rsidRDefault="00527658" w:rsidP="00527658">
      <w:pPr>
        <w:spacing w:after="0" w:line="240" w:lineRule="auto"/>
        <w:jc w:val="both"/>
        <w:rPr>
          <w:rFonts w:ascii="Times New Roman" w:hAnsi="Times New Roman" w:cs="Times New Roman"/>
          <w:sz w:val="24"/>
          <w:szCs w:val="24"/>
        </w:rPr>
      </w:pPr>
    </w:p>
    <w:p w14:paraId="78278369" w14:textId="77777777" w:rsidR="00527658" w:rsidRPr="00527658" w:rsidRDefault="00527658" w:rsidP="00527658">
      <w:pPr>
        <w:spacing w:after="0" w:line="240" w:lineRule="auto"/>
        <w:jc w:val="both"/>
        <w:rPr>
          <w:rFonts w:ascii="Times New Roman" w:hAnsi="Times New Roman" w:cs="Times New Roman"/>
          <w:sz w:val="24"/>
          <w:szCs w:val="24"/>
        </w:rPr>
      </w:pPr>
      <w:r w:rsidRPr="00527658">
        <w:rPr>
          <w:rFonts w:ascii="Times New Roman" w:hAnsi="Times New Roman" w:cs="Times New Roman"/>
          <w:sz w:val="24"/>
          <w:szCs w:val="24"/>
        </w:rPr>
        <w:t xml:space="preserve">Relativamente a </w:t>
      </w:r>
      <w:proofErr w:type="spellStart"/>
      <w:r w:rsidRPr="00527658">
        <w:rPr>
          <w:rFonts w:ascii="Times New Roman" w:hAnsi="Times New Roman" w:cs="Times New Roman"/>
          <w:sz w:val="24"/>
          <w:szCs w:val="24"/>
        </w:rPr>
        <w:t>PagoPA</w:t>
      </w:r>
      <w:proofErr w:type="spellEnd"/>
      <w:r w:rsidRPr="00527658">
        <w:rPr>
          <w:rFonts w:ascii="Times New Roman" w:hAnsi="Times New Roman" w:cs="Times New Roman"/>
          <w:sz w:val="24"/>
          <w:szCs w:val="24"/>
        </w:rPr>
        <w:t>, l'obiettivo finale è di disporre per ogni tipologia di Ente di un certo numero medio di servizi per il pagamento, come indicato nell'elenco di seguito:</w:t>
      </w:r>
    </w:p>
    <w:p w14:paraId="1EE95B84" w14:textId="77777777" w:rsidR="00527658" w:rsidRPr="00527658" w:rsidRDefault="00527658" w:rsidP="00527658">
      <w:pPr>
        <w:spacing w:after="0" w:line="240" w:lineRule="auto"/>
        <w:jc w:val="both"/>
        <w:rPr>
          <w:rFonts w:ascii="Times New Roman" w:hAnsi="Times New Roman" w:cs="Times New Roman"/>
          <w:sz w:val="24"/>
          <w:szCs w:val="24"/>
        </w:rPr>
      </w:pPr>
    </w:p>
    <w:p w14:paraId="7968A0E7" w14:textId="77777777" w:rsidR="00527658" w:rsidRPr="00527658" w:rsidRDefault="00527658" w:rsidP="00527658">
      <w:pPr>
        <w:pStyle w:val="Paragrafoelenco"/>
        <w:numPr>
          <w:ilvl w:val="0"/>
          <w:numId w:val="8"/>
        </w:numPr>
        <w:spacing w:after="0" w:line="240" w:lineRule="auto"/>
        <w:jc w:val="both"/>
        <w:rPr>
          <w:rFonts w:ascii="Times New Roman" w:hAnsi="Times New Roman" w:cs="Times New Roman"/>
          <w:sz w:val="24"/>
          <w:szCs w:val="24"/>
        </w:rPr>
      </w:pPr>
      <w:r w:rsidRPr="00527658">
        <w:rPr>
          <w:rFonts w:ascii="Times New Roman" w:hAnsi="Times New Roman" w:cs="Times New Roman"/>
          <w:sz w:val="24"/>
          <w:szCs w:val="24"/>
        </w:rPr>
        <w:t>dai 3 ai 5 servizi minimi per i Comuni in base alla numerosità della popolazione dell'Ente;</w:t>
      </w:r>
    </w:p>
    <w:p w14:paraId="3DF1C8D6" w14:textId="77777777" w:rsidR="00527658" w:rsidRPr="00527658" w:rsidRDefault="00527658" w:rsidP="00527658">
      <w:pPr>
        <w:pStyle w:val="Paragrafoelenco"/>
        <w:numPr>
          <w:ilvl w:val="0"/>
          <w:numId w:val="8"/>
        </w:numPr>
        <w:spacing w:after="0" w:line="240" w:lineRule="auto"/>
        <w:jc w:val="both"/>
        <w:rPr>
          <w:rFonts w:ascii="Times New Roman" w:hAnsi="Times New Roman" w:cs="Times New Roman"/>
          <w:sz w:val="24"/>
          <w:szCs w:val="24"/>
        </w:rPr>
      </w:pPr>
      <w:r w:rsidRPr="00527658">
        <w:rPr>
          <w:rFonts w:ascii="Times New Roman" w:hAnsi="Times New Roman" w:cs="Times New Roman"/>
          <w:sz w:val="24"/>
          <w:szCs w:val="24"/>
        </w:rPr>
        <w:lastRenderedPageBreak/>
        <w:t>20 servizi per le Regioni e le Province Autonome;</w:t>
      </w:r>
    </w:p>
    <w:p w14:paraId="7FB28A96" w14:textId="77777777" w:rsidR="00527658" w:rsidRPr="00527658" w:rsidRDefault="00527658" w:rsidP="00527658">
      <w:pPr>
        <w:pStyle w:val="Paragrafoelenco"/>
        <w:numPr>
          <w:ilvl w:val="0"/>
          <w:numId w:val="8"/>
        </w:numPr>
        <w:spacing w:after="0" w:line="240" w:lineRule="auto"/>
        <w:jc w:val="both"/>
        <w:rPr>
          <w:rFonts w:ascii="Times New Roman" w:hAnsi="Times New Roman" w:cs="Times New Roman"/>
          <w:sz w:val="24"/>
          <w:szCs w:val="24"/>
        </w:rPr>
      </w:pPr>
      <w:r w:rsidRPr="00527658">
        <w:rPr>
          <w:rFonts w:ascii="Times New Roman" w:hAnsi="Times New Roman" w:cs="Times New Roman"/>
          <w:sz w:val="24"/>
          <w:szCs w:val="24"/>
        </w:rPr>
        <w:t>20 servizi per le Aziende sanitarie locali e le Aziende ospedaliere;</w:t>
      </w:r>
    </w:p>
    <w:p w14:paraId="4824B037" w14:textId="1CF86F41" w:rsidR="00527658" w:rsidRDefault="00527658" w:rsidP="00527658">
      <w:pPr>
        <w:pStyle w:val="Paragrafoelenco"/>
        <w:numPr>
          <w:ilvl w:val="0"/>
          <w:numId w:val="8"/>
        </w:numPr>
        <w:spacing w:after="0" w:line="240" w:lineRule="auto"/>
        <w:jc w:val="both"/>
        <w:rPr>
          <w:rFonts w:ascii="Times New Roman" w:hAnsi="Times New Roman" w:cs="Times New Roman"/>
          <w:sz w:val="24"/>
          <w:szCs w:val="24"/>
        </w:rPr>
      </w:pPr>
      <w:r w:rsidRPr="00527658">
        <w:rPr>
          <w:rFonts w:ascii="Times New Roman" w:hAnsi="Times New Roman" w:cs="Times New Roman"/>
          <w:sz w:val="24"/>
          <w:szCs w:val="24"/>
        </w:rPr>
        <w:t>15 servizi per le Università, gli Enti di ricerca e le AFAM</w:t>
      </w:r>
      <w:r>
        <w:rPr>
          <w:rFonts w:ascii="Times New Roman" w:hAnsi="Times New Roman" w:cs="Times New Roman"/>
          <w:sz w:val="24"/>
          <w:szCs w:val="24"/>
        </w:rPr>
        <w:t>.</w:t>
      </w:r>
    </w:p>
    <w:p w14:paraId="01D0DE65" w14:textId="627382F4" w:rsidR="00527658" w:rsidRDefault="00527658" w:rsidP="00527658">
      <w:pPr>
        <w:spacing w:after="0" w:line="240" w:lineRule="auto"/>
        <w:jc w:val="both"/>
        <w:rPr>
          <w:rFonts w:ascii="Times New Roman" w:hAnsi="Times New Roman" w:cs="Times New Roman"/>
          <w:sz w:val="24"/>
          <w:szCs w:val="24"/>
        </w:rPr>
      </w:pPr>
    </w:p>
    <w:p w14:paraId="7DF97160" w14:textId="77777777" w:rsidR="00527658" w:rsidRPr="00527658" w:rsidRDefault="00527658" w:rsidP="00527658">
      <w:pPr>
        <w:spacing w:after="0" w:line="240" w:lineRule="auto"/>
        <w:jc w:val="both"/>
        <w:rPr>
          <w:rFonts w:ascii="Times New Roman" w:hAnsi="Times New Roman" w:cs="Times New Roman"/>
          <w:sz w:val="24"/>
          <w:szCs w:val="24"/>
        </w:rPr>
      </w:pPr>
      <w:r w:rsidRPr="00527658">
        <w:rPr>
          <w:rFonts w:ascii="Times New Roman" w:hAnsi="Times New Roman" w:cs="Times New Roman"/>
          <w:sz w:val="24"/>
          <w:szCs w:val="24"/>
        </w:rPr>
        <w:t xml:space="preserve">Relativamente </w:t>
      </w:r>
      <w:proofErr w:type="spellStart"/>
      <w:r w:rsidRPr="00527658">
        <w:rPr>
          <w:rFonts w:ascii="Times New Roman" w:hAnsi="Times New Roman" w:cs="Times New Roman"/>
          <w:sz w:val="24"/>
          <w:szCs w:val="24"/>
        </w:rPr>
        <w:t>all'AppIO</w:t>
      </w:r>
      <w:proofErr w:type="spellEnd"/>
      <w:r w:rsidRPr="00527658">
        <w:rPr>
          <w:rFonts w:ascii="Times New Roman" w:hAnsi="Times New Roman" w:cs="Times New Roman"/>
          <w:sz w:val="24"/>
          <w:szCs w:val="24"/>
        </w:rPr>
        <w:t>, l'obiettivo finale è di disporre per ogni tipologia di Ente di un certo numero di servizi per il pagamento, come indicato nell'elenco di seguito:</w:t>
      </w:r>
    </w:p>
    <w:p w14:paraId="657F7DDD" w14:textId="77777777" w:rsidR="00527658" w:rsidRPr="00527658" w:rsidRDefault="00527658" w:rsidP="00527658">
      <w:pPr>
        <w:spacing w:after="0" w:line="240" w:lineRule="auto"/>
        <w:jc w:val="both"/>
        <w:rPr>
          <w:rFonts w:ascii="Times New Roman" w:hAnsi="Times New Roman" w:cs="Times New Roman"/>
          <w:sz w:val="24"/>
          <w:szCs w:val="24"/>
        </w:rPr>
      </w:pPr>
    </w:p>
    <w:p w14:paraId="670C6937" w14:textId="77777777" w:rsidR="00527658" w:rsidRPr="00527658" w:rsidRDefault="00527658" w:rsidP="00527658">
      <w:pPr>
        <w:pStyle w:val="Paragrafoelenco"/>
        <w:numPr>
          <w:ilvl w:val="0"/>
          <w:numId w:val="9"/>
        </w:numPr>
        <w:spacing w:after="0" w:line="240" w:lineRule="auto"/>
        <w:jc w:val="both"/>
        <w:rPr>
          <w:rFonts w:ascii="Times New Roman" w:hAnsi="Times New Roman" w:cs="Times New Roman"/>
          <w:sz w:val="24"/>
          <w:szCs w:val="24"/>
        </w:rPr>
      </w:pPr>
      <w:r w:rsidRPr="00527658">
        <w:rPr>
          <w:rFonts w:ascii="Times New Roman" w:hAnsi="Times New Roman" w:cs="Times New Roman"/>
          <w:sz w:val="24"/>
          <w:szCs w:val="24"/>
        </w:rPr>
        <w:t>50 servizi per i Comuni;</w:t>
      </w:r>
    </w:p>
    <w:p w14:paraId="622D4C54" w14:textId="77777777" w:rsidR="00527658" w:rsidRPr="00527658" w:rsidRDefault="00527658" w:rsidP="00527658">
      <w:pPr>
        <w:pStyle w:val="Paragrafoelenco"/>
        <w:numPr>
          <w:ilvl w:val="0"/>
          <w:numId w:val="9"/>
        </w:numPr>
        <w:spacing w:after="0" w:line="240" w:lineRule="auto"/>
        <w:jc w:val="both"/>
        <w:rPr>
          <w:rFonts w:ascii="Times New Roman" w:hAnsi="Times New Roman" w:cs="Times New Roman"/>
          <w:sz w:val="24"/>
          <w:szCs w:val="24"/>
        </w:rPr>
      </w:pPr>
      <w:r w:rsidRPr="00527658">
        <w:rPr>
          <w:rFonts w:ascii="Times New Roman" w:hAnsi="Times New Roman" w:cs="Times New Roman"/>
          <w:sz w:val="24"/>
          <w:szCs w:val="24"/>
        </w:rPr>
        <w:t>20 servizi per le Regioni e le Provincie Autonome;</w:t>
      </w:r>
    </w:p>
    <w:p w14:paraId="7ED61B30" w14:textId="77777777" w:rsidR="00527658" w:rsidRPr="00527658" w:rsidRDefault="00527658" w:rsidP="00527658">
      <w:pPr>
        <w:pStyle w:val="Paragrafoelenco"/>
        <w:numPr>
          <w:ilvl w:val="0"/>
          <w:numId w:val="9"/>
        </w:numPr>
        <w:spacing w:after="0" w:line="240" w:lineRule="auto"/>
        <w:jc w:val="both"/>
        <w:rPr>
          <w:rFonts w:ascii="Times New Roman" w:hAnsi="Times New Roman" w:cs="Times New Roman"/>
          <w:sz w:val="24"/>
          <w:szCs w:val="24"/>
        </w:rPr>
      </w:pPr>
      <w:r w:rsidRPr="00527658">
        <w:rPr>
          <w:rFonts w:ascii="Times New Roman" w:hAnsi="Times New Roman" w:cs="Times New Roman"/>
          <w:sz w:val="24"/>
          <w:szCs w:val="24"/>
        </w:rPr>
        <w:t>20 servizi per le Aziende sanitarie locali e le aziende ospedaliere;</w:t>
      </w:r>
    </w:p>
    <w:p w14:paraId="0473BAAA" w14:textId="76DDF71F" w:rsidR="00527658" w:rsidRPr="00527658" w:rsidRDefault="00527658" w:rsidP="00527658">
      <w:pPr>
        <w:pStyle w:val="Paragrafoelenco"/>
        <w:numPr>
          <w:ilvl w:val="0"/>
          <w:numId w:val="9"/>
        </w:numPr>
        <w:spacing w:after="0" w:line="240" w:lineRule="auto"/>
        <w:jc w:val="both"/>
        <w:rPr>
          <w:rFonts w:ascii="Times New Roman" w:hAnsi="Times New Roman" w:cs="Times New Roman"/>
          <w:sz w:val="24"/>
          <w:szCs w:val="24"/>
        </w:rPr>
      </w:pPr>
      <w:r w:rsidRPr="00527658">
        <w:rPr>
          <w:rFonts w:ascii="Times New Roman" w:hAnsi="Times New Roman" w:cs="Times New Roman"/>
          <w:sz w:val="24"/>
          <w:szCs w:val="24"/>
        </w:rPr>
        <w:t>15 servizi per le Università, gli Enti di ricerca e le AFAM.</w:t>
      </w:r>
    </w:p>
    <w:p w14:paraId="20FA7290" w14:textId="4309C1AC" w:rsidR="00527658" w:rsidRPr="00527658" w:rsidRDefault="00527658" w:rsidP="0028406C">
      <w:pPr>
        <w:pBdr>
          <w:bottom w:val="single" w:sz="12" w:space="1" w:color="auto"/>
        </w:pBdr>
        <w:spacing w:after="0" w:line="240" w:lineRule="auto"/>
        <w:jc w:val="both"/>
        <w:rPr>
          <w:rFonts w:ascii="Times New Roman" w:hAnsi="Times New Roman" w:cs="Times New Roman"/>
          <w:sz w:val="24"/>
          <w:szCs w:val="24"/>
        </w:rPr>
      </w:pPr>
    </w:p>
    <w:p w14:paraId="6857C8A3" w14:textId="77777777" w:rsidR="00527658" w:rsidRDefault="00527658" w:rsidP="0028406C">
      <w:pPr>
        <w:pBdr>
          <w:bottom w:val="single" w:sz="12" w:space="1" w:color="auto"/>
        </w:pBdr>
        <w:spacing w:after="0" w:line="240" w:lineRule="auto"/>
        <w:jc w:val="both"/>
        <w:rPr>
          <w:rFonts w:ascii="Times New Roman" w:hAnsi="Times New Roman" w:cs="Times New Roman"/>
          <w:sz w:val="28"/>
          <w:szCs w:val="28"/>
          <w:u w:val="single"/>
        </w:rPr>
      </w:pPr>
    </w:p>
    <w:p w14:paraId="56231343" w14:textId="77777777" w:rsidR="00527658" w:rsidRDefault="00527658" w:rsidP="0028406C">
      <w:pPr>
        <w:spacing w:after="0" w:line="360" w:lineRule="auto"/>
        <w:jc w:val="both"/>
        <w:rPr>
          <w:rFonts w:ascii="Times New Roman" w:hAnsi="Times New Roman" w:cs="Times New Roman"/>
          <w:sz w:val="24"/>
          <w:szCs w:val="24"/>
          <w:u w:val="single"/>
        </w:rPr>
      </w:pPr>
    </w:p>
    <w:p w14:paraId="60AC1F1C" w14:textId="77777777" w:rsidR="0028406C" w:rsidRDefault="0028406C" w:rsidP="0028406C">
      <w:pPr>
        <w:jc w:val="both"/>
        <w:rPr>
          <w:rFonts w:ascii="Times New Roman" w:hAnsi="Times New Roman" w:cs="Times New Roman"/>
          <w:b/>
          <w:bCs/>
          <w:sz w:val="24"/>
          <w:szCs w:val="24"/>
        </w:rPr>
      </w:pPr>
      <w:r>
        <w:rPr>
          <w:rFonts w:ascii="Times New Roman" w:hAnsi="Times New Roman" w:cs="Times New Roman"/>
          <w:b/>
          <w:bCs/>
          <w:sz w:val="24"/>
          <w:szCs w:val="24"/>
        </w:rPr>
        <w:t>Misura 1.4.4 “Estensione dell’utilizzo delle piattaforme nazionali di identità digitale – SPID CIE” - Comuni</w:t>
      </w:r>
    </w:p>
    <w:p w14:paraId="46326EA1" w14:textId="0485B4F8" w:rsidR="0028406C" w:rsidRDefault="0028406C" w:rsidP="0028406C">
      <w:pPr>
        <w:jc w:val="both"/>
        <w:rPr>
          <w:rFonts w:ascii="Times New Roman" w:hAnsi="Times New Roman" w:cs="Times New Roman"/>
          <w:sz w:val="24"/>
          <w:szCs w:val="24"/>
        </w:rPr>
      </w:pPr>
      <w:r>
        <w:rPr>
          <w:rFonts w:ascii="Times New Roman" w:hAnsi="Times New Roman" w:cs="Times New Roman"/>
          <w:sz w:val="24"/>
          <w:szCs w:val="24"/>
        </w:rPr>
        <w:t xml:space="preserve">La misura mira a favorire l’adozione dell’identità digitale: Sistema Pubblico di Identità Digitale – </w:t>
      </w:r>
      <w:proofErr w:type="spellStart"/>
      <w:r w:rsidR="00AB2964">
        <w:rPr>
          <w:rFonts w:ascii="Times New Roman" w:hAnsi="Times New Roman" w:cs="Times New Roman"/>
          <w:sz w:val="24"/>
          <w:szCs w:val="24"/>
        </w:rPr>
        <w:t>S</w:t>
      </w:r>
      <w:r>
        <w:rPr>
          <w:rFonts w:ascii="Times New Roman" w:hAnsi="Times New Roman" w:cs="Times New Roman"/>
          <w:sz w:val="24"/>
          <w:szCs w:val="24"/>
        </w:rPr>
        <w:t>pid</w:t>
      </w:r>
      <w:proofErr w:type="spellEnd"/>
      <w:r>
        <w:rPr>
          <w:rFonts w:ascii="Times New Roman" w:hAnsi="Times New Roman" w:cs="Times New Roman"/>
          <w:sz w:val="24"/>
          <w:szCs w:val="24"/>
        </w:rPr>
        <w:t xml:space="preserve"> </w:t>
      </w:r>
      <w:r w:rsidR="00AB2964">
        <w:rPr>
          <w:rFonts w:ascii="Times New Roman" w:hAnsi="Times New Roman" w:cs="Times New Roman"/>
          <w:sz w:val="24"/>
          <w:szCs w:val="24"/>
        </w:rPr>
        <w:t>e</w:t>
      </w:r>
      <w:r>
        <w:rPr>
          <w:rFonts w:ascii="Times New Roman" w:hAnsi="Times New Roman" w:cs="Times New Roman"/>
          <w:sz w:val="24"/>
          <w:szCs w:val="24"/>
        </w:rPr>
        <w:t xml:space="preserve"> Carta d’Identità Elettronica – CIE </w:t>
      </w:r>
    </w:p>
    <w:p w14:paraId="61F95B16" w14:textId="146A68C7" w:rsidR="0028406C" w:rsidRDefault="0028406C" w:rsidP="0028406C">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Lo sforzo di trasformazione sugli elementi “di base” dell’architettura digitale della PA, come infrastrutture (cloud) e interoperabilità dei dati è accompagnato da investimenti mirati a migliorare i servizi digitali offerti ai cittadini. In primo luogo, è rafforzata l’adozione delle piattaforme nazionali di servizio digitale, lanciate con successo negli ultimi anni, incrementando la diffusione di </w:t>
      </w:r>
      <w:proofErr w:type="spellStart"/>
      <w:r>
        <w:rPr>
          <w:rFonts w:ascii="Times New Roman" w:hAnsi="Times New Roman" w:cs="Times New Roman"/>
          <w:color w:val="000000"/>
          <w:sz w:val="24"/>
          <w:szCs w:val="24"/>
        </w:rPr>
        <w:t>PagoPA</w:t>
      </w:r>
      <w:proofErr w:type="spellEnd"/>
      <w:r>
        <w:rPr>
          <w:rFonts w:ascii="Times New Roman" w:hAnsi="Times New Roman" w:cs="Times New Roman"/>
          <w:color w:val="000000"/>
          <w:sz w:val="24"/>
          <w:szCs w:val="24"/>
        </w:rPr>
        <w:t xml:space="preserve"> (piattaforma di pagamenti tra la PA e cittadini e imprese) e della app “IO” (un</w:t>
      </w:r>
      <w:r w:rsidR="00323184">
        <w:rPr>
          <w:rFonts w:ascii="Times New Roman" w:hAnsi="Times New Roman" w:cs="Times New Roman"/>
          <w:color w:val="000000"/>
          <w:sz w:val="24"/>
          <w:szCs w:val="24"/>
        </w:rPr>
        <w:t xml:space="preserve"> </w:t>
      </w:r>
      <w:r>
        <w:rPr>
          <w:rFonts w:ascii="Times New Roman" w:hAnsi="Times New Roman" w:cs="Times New Roman"/>
          <w:color w:val="000000"/>
          <w:sz w:val="24"/>
          <w:szCs w:val="24"/>
        </w:rPr>
        <w:t>front-end/canale versatile che mira a diventare il punto di accesso unico per i servizi digitali della PA).</w:t>
      </w:r>
    </w:p>
    <w:p w14:paraId="3628543A" w14:textId="77777777" w:rsidR="0028406C" w:rsidRDefault="0028406C" w:rsidP="0028406C">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In secondo luogo, sono introdotti nuovi servizi, come ad esempio la piattaforma unica di notifiche digitali (che permetterà di inviare notifiche con valore legale in modo interamente digitale, rendendo le notifiche più sicure e meno costose), per fare in modo che venga spostato sui canali digitali il maggior volume possibile di interazioni, pur senza eliminare la possibilità della interazione fisica per chi voglia o non possa altrimenti. </w:t>
      </w:r>
    </w:p>
    <w:p w14:paraId="44340ADD" w14:textId="66C79639" w:rsidR="0028406C" w:rsidRDefault="0028406C" w:rsidP="0028406C">
      <w:pPr>
        <w:pBdr>
          <w:bottom w:val="single" w:sz="12" w:space="1" w:color="auto"/>
        </w:pBdr>
        <w:jc w:val="both"/>
        <w:rPr>
          <w:rFonts w:ascii="Times New Roman" w:hAnsi="Times New Roman" w:cs="Times New Roman"/>
          <w:color w:val="000000"/>
          <w:sz w:val="24"/>
          <w:szCs w:val="24"/>
        </w:rPr>
      </w:pPr>
      <w:r>
        <w:rPr>
          <w:rFonts w:ascii="Times New Roman" w:hAnsi="Times New Roman" w:cs="Times New Roman"/>
          <w:color w:val="000000"/>
          <w:sz w:val="24"/>
          <w:szCs w:val="24"/>
        </w:rPr>
        <w:t>Sono anche sviluppate sperimentazioni in ambito mobilità (</w:t>
      </w:r>
      <w:proofErr w:type="spellStart"/>
      <w:r>
        <w:rPr>
          <w:rFonts w:ascii="Times New Roman" w:hAnsi="Times New Roman" w:cs="Times New Roman"/>
          <w:color w:val="000000"/>
          <w:sz w:val="24"/>
          <w:szCs w:val="24"/>
        </w:rPr>
        <w:t>Mobility</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as</w:t>
      </w:r>
      <w:proofErr w:type="spellEnd"/>
      <w:r>
        <w:rPr>
          <w:rFonts w:ascii="Times New Roman" w:hAnsi="Times New Roman" w:cs="Times New Roman"/>
          <w:color w:val="000000"/>
          <w:sz w:val="24"/>
          <w:szCs w:val="24"/>
        </w:rPr>
        <w:t xml:space="preserve"> a Service) per migliorare l’efficienza dei sistemi di trasporto urbano. Inoltre, per permettere un’orchestrazione fluida di tutti i servizi sopra descritti, è rafforzato il sistema di identità digitale, partendo da quelle esistenti (SPID e CIE), ma convergendo verso una soluzione integrata e sempre più semplice per gli utenti. Infine, si prevede anche un intervento organico per migliorare la </w:t>
      </w:r>
      <w:r>
        <w:rPr>
          <w:rFonts w:ascii="Times New Roman" w:hAnsi="Times New Roman" w:cs="Times New Roman"/>
          <w:i/>
          <w:iCs/>
          <w:color w:val="000000"/>
          <w:sz w:val="24"/>
          <w:szCs w:val="24"/>
        </w:rPr>
        <w:t xml:space="preserve">user </w:t>
      </w:r>
      <w:proofErr w:type="spellStart"/>
      <w:r>
        <w:rPr>
          <w:rFonts w:ascii="Times New Roman" w:hAnsi="Times New Roman" w:cs="Times New Roman"/>
          <w:i/>
          <w:iCs/>
          <w:color w:val="000000"/>
          <w:sz w:val="24"/>
          <w:szCs w:val="24"/>
        </w:rPr>
        <w:t>experience</w:t>
      </w:r>
      <w:proofErr w:type="spellEnd"/>
      <w:r>
        <w:rPr>
          <w:rFonts w:ascii="Times New Roman" w:hAnsi="Times New Roman" w:cs="Times New Roman"/>
          <w:color w:val="000000"/>
          <w:sz w:val="24"/>
          <w:szCs w:val="24"/>
        </w:rPr>
        <w:t xml:space="preserve"> dei servizi digitali e la loro l’accessibilità “per tutti”, armonizzando le pratiche di tutte le pubbliche amministrazioni verso standard comuni di qualità.</w:t>
      </w:r>
    </w:p>
    <w:p w14:paraId="11DAEF70" w14:textId="77777777" w:rsidR="00527658" w:rsidRDefault="00527658" w:rsidP="0028406C">
      <w:pPr>
        <w:pBdr>
          <w:bottom w:val="single" w:sz="12" w:space="1" w:color="auto"/>
        </w:pBdr>
        <w:jc w:val="both"/>
        <w:rPr>
          <w:rFonts w:ascii="Times New Roman" w:hAnsi="Times New Roman" w:cs="Times New Roman"/>
          <w:color w:val="000000"/>
          <w:sz w:val="24"/>
          <w:szCs w:val="24"/>
        </w:rPr>
      </w:pPr>
    </w:p>
    <w:p w14:paraId="5AC9A333" w14:textId="77777777" w:rsidR="0028406C" w:rsidRDefault="0028406C" w:rsidP="0028406C">
      <w:pPr>
        <w:spacing w:after="0" w:line="240" w:lineRule="auto"/>
        <w:jc w:val="both"/>
        <w:rPr>
          <w:rFonts w:ascii="Times New Roman" w:hAnsi="Times New Roman" w:cs="Times New Roman"/>
          <w:sz w:val="24"/>
          <w:szCs w:val="24"/>
          <w:u w:val="single"/>
        </w:rPr>
      </w:pPr>
    </w:p>
    <w:p w14:paraId="0486CC00" w14:textId="77777777" w:rsidR="0028406C" w:rsidRDefault="0028406C" w:rsidP="0028406C">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Misura 1.4.5 “Piattaforma notifiche digitali” - Comuni</w:t>
      </w:r>
    </w:p>
    <w:p w14:paraId="424CC1C4" w14:textId="77777777" w:rsidR="0028406C" w:rsidRDefault="0028406C" w:rsidP="0028406C">
      <w:pPr>
        <w:jc w:val="both"/>
        <w:rPr>
          <w:rFonts w:ascii="Times New Roman" w:hAnsi="Times New Roman" w:cs="Times New Roman"/>
          <w:sz w:val="24"/>
          <w:szCs w:val="24"/>
        </w:rPr>
      </w:pPr>
      <w:r>
        <w:rPr>
          <w:rFonts w:ascii="Times New Roman" w:hAnsi="Times New Roman" w:cs="Times New Roman"/>
          <w:sz w:val="24"/>
          <w:szCs w:val="24"/>
        </w:rPr>
        <w:t xml:space="preserve">La Piattaforma Notifiche Digitali (PND) è la piattaforma definita all’articolo 26 del D.L. 16 luglio 2020, n. 76, come convertito dalla legge 11 settembre 2020, n. 120, e come altresì modificato dal D.L. 31 maggio 2021, n. 77, la quale permette all’ente di inviare ai cittadini notifiche a valore legale </w:t>
      </w:r>
      <w:r>
        <w:rPr>
          <w:rFonts w:ascii="Times New Roman" w:hAnsi="Times New Roman" w:cs="Times New Roman"/>
          <w:sz w:val="24"/>
          <w:szCs w:val="24"/>
        </w:rPr>
        <w:lastRenderedPageBreak/>
        <w:t>relative agli atti amministrativi. Raggiunge i cittadini attraverso canali di comunicazione digitale (PEC/SERCQ) o analogica (Raccomandata AR o 890) e riduce alla pubblica amministrazione la complessità della gestione della comunicazione e della determinazione del miglior canale di comunicazione. PND si appoggia ad ulteriori canali di comunicazione (email, SMS, messaggi su app IO) per aumentare la probabilità di riuscire a contattare il cittadino destinatario della notifica. Accentrando la notificazione di tutto l’ente, PND realizza il cassetto digitale del cittadino ed emancipa la pubblica amministrazione dalla complessità di gestire le gare di postalizzazione.</w:t>
      </w:r>
    </w:p>
    <w:p w14:paraId="15B244A9" w14:textId="77777777" w:rsidR="0028406C" w:rsidRDefault="0028406C" w:rsidP="0028406C">
      <w:pPr>
        <w:jc w:val="both"/>
        <w:rPr>
          <w:rFonts w:ascii="Times New Roman" w:hAnsi="Times New Roman" w:cs="Times New Roman"/>
          <w:sz w:val="24"/>
          <w:szCs w:val="24"/>
        </w:rPr>
      </w:pPr>
      <w:r>
        <w:rPr>
          <w:rFonts w:ascii="Times New Roman" w:hAnsi="Times New Roman" w:cs="Times New Roman"/>
          <w:sz w:val="24"/>
          <w:szCs w:val="24"/>
        </w:rPr>
        <w:t>I milestone e target europei previsti per la Misura 1.4.5 “PIATTAFORMA NOTIFICHE DIGITALI” sono i seguenti:</w:t>
      </w:r>
    </w:p>
    <w:p w14:paraId="7300D3AB" w14:textId="6DCC9B7A" w:rsidR="0028406C" w:rsidRDefault="0028406C" w:rsidP="0028406C">
      <w:pPr>
        <w:pStyle w:val="Paragrafoelenco"/>
        <w:numPr>
          <w:ilvl w:val="0"/>
          <w:numId w:val="3"/>
        </w:numPr>
        <w:autoSpaceDE/>
        <w:spacing w:after="160" w:line="252" w:lineRule="auto"/>
        <w:jc w:val="both"/>
        <w:rPr>
          <w:rFonts w:ascii="Times New Roman" w:hAnsi="Times New Roman" w:cs="Times New Roman"/>
          <w:sz w:val="24"/>
          <w:szCs w:val="24"/>
          <w:u w:val="single"/>
        </w:rPr>
      </w:pPr>
      <w:r>
        <w:rPr>
          <w:rFonts w:ascii="Times New Roman" w:hAnsi="Times New Roman" w:cs="Times New Roman"/>
          <w:sz w:val="24"/>
          <w:szCs w:val="24"/>
        </w:rPr>
        <w:t>target M1C1-128, da conseguirsi entro dicembre 2023: almeno 800 pubbliche</w:t>
      </w:r>
      <w:r w:rsidR="00323184">
        <w:rPr>
          <w:rFonts w:ascii="Times New Roman" w:hAnsi="Times New Roman" w:cs="Times New Roman"/>
          <w:sz w:val="24"/>
          <w:szCs w:val="24"/>
        </w:rPr>
        <w:t xml:space="preserve"> </w:t>
      </w:r>
      <w:r>
        <w:rPr>
          <w:rFonts w:ascii="Times New Roman" w:hAnsi="Times New Roman" w:cs="Times New Roman"/>
          <w:sz w:val="24"/>
          <w:szCs w:val="24"/>
        </w:rPr>
        <w:t>amministrazioni centrali e comuni, per quanto riguarda la piattaforma di notifica digitale (Digital Notification Platform - DNP), devono fornire avvisi digitali giuridicamente vincolanti ai cittadini, ai soggetti giuridici, alle associazioni e a qualsiasi altro soggetto pubblico o privato;</w:t>
      </w:r>
    </w:p>
    <w:p w14:paraId="01C543E1" w14:textId="5C97BEB6" w:rsidR="0028406C" w:rsidRDefault="0028406C" w:rsidP="0028406C">
      <w:pPr>
        <w:pStyle w:val="Paragrafoelenco"/>
        <w:numPr>
          <w:ilvl w:val="0"/>
          <w:numId w:val="3"/>
        </w:numPr>
        <w:autoSpaceDE/>
        <w:spacing w:after="160" w:line="252" w:lineRule="auto"/>
        <w:jc w:val="both"/>
        <w:rPr>
          <w:rFonts w:ascii="Times New Roman" w:hAnsi="Times New Roman" w:cs="Times New Roman"/>
          <w:sz w:val="24"/>
          <w:szCs w:val="24"/>
          <w:u w:val="single"/>
        </w:rPr>
      </w:pPr>
      <w:r>
        <w:rPr>
          <w:rFonts w:ascii="Times New Roman" w:hAnsi="Times New Roman" w:cs="Times New Roman"/>
          <w:sz w:val="24"/>
          <w:szCs w:val="24"/>
        </w:rPr>
        <w:t>target M1C1-151, da conseguirsi entro giugno 2026: almeno 6.400 pubbliche</w:t>
      </w:r>
      <w:r w:rsidR="00323184">
        <w:rPr>
          <w:rFonts w:ascii="Times New Roman" w:hAnsi="Times New Roman" w:cs="Times New Roman"/>
          <w:sz w:val="24"/>
          <w:szCs w:val="24"/>
        </w:rPr>
        <w:t xml:space="preserve"> </w:t>
      </w:r>
      <w:r>
        <w:rPr>
          <w:rFonts w:ascii="Times New Roman" w:hAnsi="Times New Roman" w:cs="Times New Roman"/>
          <w:sz w:val="24"/>
          <w:szCs w:val="24"/>
        </w:rPr>
        <w:t>amministrazioni centrali e comuni, per quanto riguarda la piattaforma di notifica digitale (Digital Notification Platform - DNP), devono fornire avvisi digitali giuridicamente vincolanti ai cittadini, ai soggetti giuridici, alle associazioni e a qualsiasi altro soggetto pubblico o privato.</w:t>
      </w:r>
    </w:p>
    <w:p w14:paraId="44AE1271" w14:textId="2CF0A906" w:rsidR="00527658" w:rsidRDefault="00527658" w:rsidP="0028406C">
      <w:pPr>
        <w:pBdr>
          <w:bottom w:val="single" w:sz="12" w:space="1" w:color="auto"/>
        </w:pBdr>
        <w:jc w:val="both"/>
        <w:rPr>
          <w:rFonts w:ascii="Times New Roman" w:hAnsi="Times New Roman" w:cs="Times New Roman"/>
          <w:sz w:val="24"/>
          <w:szCs w:val="24"/>
          <w:u w:val="single"/>
        </w:rPr>
      </w:pPr>
    </w:p>
    <w:p w14:paraId="02B98FC8" w14:textId="77777777" w:rsidR="0028406C" w:rsidRDefault="0028406C" w:rsidP="0028406C">
      <w:pPr>
        <w:jc w:val="both"/>
        <w:rPr>
          <w:rFonts w:ascii="Times New Roman" w:hAnsi="Times New Roman" w:cs="Times New Roman"/>
          <w:b/>
          <w:bCs/>
          <w:sz w:val="24"/>
          <w:szCs w:val="24"/>
        </w:rPr>
      </w:pPr>
      <w:r>
        <w:rPr>
          <w:rFonts w:ascii="Times New Roman" w:hAnsi="Times New Roman" w:cs="Times New Roman"/>
          <w:b/>
          <w:bCs/>
          <w:sz w:val="24"/>
          <w:szCs w:val="24"/>
        </w:rPr>
        <w:t>Investimento 1.2 “Abilitazione al cloud per le PA locali” - Comuni</w:t>
      </w:r>
    </w:p>
    <w:p w14:paraId="23CDA7FA" w14:textId="77F4EFE2" w:rsidR="0028406C" w:rsidRPr="009D066E" w:rsidRDefault="0028406C" w:rsidP="0028406C">
      <w:pPr>
        <w:jc w:val="both"/>
        <w:rPr>
          <w:rFonts w:ascii="Times New Roman" w:hAnsi="Times New Roman" w:cs="Times New Roman"/>
          <w:sz w:val="24"/>
          <w:szCs w:val="24"/>
        </w:rPr>
      </w:pPr>
      <w:r>
        <w:rPr>
          <w:rFonts w:ascii="Times New Roman" w:hAnsi="Times New Roman" w:cs="Times New Roman"/>
          <w:color w:val="000000"/>
          <w:sz w:val="24"/>
          <w:szCs w:val="24"/>
        </w:rPr>
        <w:t xml:space="preserve">L’investimento mira a sostenere la migrazione della Pubblica Amministrazione verso servizi cloud qualificati per garantire adeguati standard di affidabilità. Nello specifico il progetto prevede l’aggiornamento in sicurezza delle applicazioni in cloud dei diversi servizi comunali. </w:t>
      </w:r>
    </w:p>
    <w:p w14:paraId="23B1DDC4" w14:textId="0772FF41" w:rsidR="0028406C" w:rsidRDefault="0028406C" w:rsidP="0028406C">
      <w:pPr>
        <w:shd w:val="clear" w:color="auto" w:fill="FFFFFF"/>
        <w:spacing w:after="0" w:line="240" w:lineRule="auto"/>
        <w:jc w:val="both"/>
        <w:textAlignment w:val="baseline"/>
        <w:rPr>
          <w:rFonts w:ascii="Times New Roman" w:hAnsi="Times New Roman" w:cs="Times New Roman"/>
          <w:color w:val="1C2024"/>
          <w:sz w:val="24"/>
          <w:szCs w:val="24"/>
        </w:rPr>
      </w:pPr>
      <w:r>
        <w:rPr>
          <w:rFonts w:ascii="Times New Roman" w:hAnsi="Times New Roman" w:cs="Times New Roman"/>
          <w:color w:val="1C2024"/>
          <w:sz w:val="24"/>
          <w:szCs w:val="24"/>
        </w:rPr>
        <w:t>Il</w:t>
      </w:r>
      <w:r w:rsidR="00323184">
        <w:rPr>
          <w:rFonts w:ascii="Times New Roman" w:hAnsi="Times New Roman" w:cs="Times New Roman"/>
          <w:color w:val="1C2024"/>
          <w:sz w:val="24"/>
          <w:szCs w:val="24"/>
        </w:rPr>
        <w:t xml:space="preserve"> </w:t>
      </w:r>
      <w:r>
        <w:rPr>
          <w:rFonts w:ascii="Times New Roman" w:hAnsi="Times New Roman" w:cs="Times New Roman"/>
          <w:b/>
          <w:bCs/>
          <w:color w:val="1C2024"/>
          <w:sz w:val="24"/>
          <w:szCs w:val="24"/>
          <w:bdr w:val="none" w:sz="0" w:space="0" w:color="auto" w:frame="1"/>
        </w:rPr>
        <w:t>bando 1.2 del Piano Nazionale di Ripresa e Resilienza</w:t>
      </w:r>
      <w:r>
        <w:rPr>
          <w:rFonts w:ascii="Times New Roman" w:hAnsi="Times New Roman" w:cs="Times New Roman"/>
          <w:color w:val="1C2024"/>
          <w:sz w:val="24"/>
          <w:szCs w:val="24"/>
        </w:rPr>
        <w:t>, denominato</w:t>
      </w:r>
      <w:r w:rsidR="00323184">
        <w:rPr>
          <w:rFonts w:ascii="Times New Roman" w:hAnsi="Times New Roman" w:cs="Times New Roman"/>
          <w:color w:val="1C2024"/>
          <w:sz w:val="24"/>
          <w:szCs w:val="24"/>
        </w:rPr>
        <w:t xml:space="preserve"> </w:t>
      </w:r>
      <w:r>
        <w:rPr>
          <w:rFonts w:ascii="Times New Roman" w:hAnsi="Times New Roman" w:cs="Times New Roman"/>
          <w:b/>
          <w:bCs/>
          <w:i/>
          <w:iCs/>
          <w:color w:val="1C2024"/>
          <w:sz w:val="24"/>
          <w:szCs w:val="24"/>
          <w:bdr w:val="none" w:sz="0" w:space="0" w:color="auto" w:frame="1"/>
        </w:rPr>
        <w:t>“Abilitazione e facilitazione migrazione al cloud”</w:t>
      </w:r>
      <w:r>
        <w:rPr>
          <w:rFonts w:ascii="Times New Roman" w:hAnsi="Times New Roman" w:cs="Times New Roman"/>
          <w:color w:val="1C2024"/>
          <w:sz w:val="24"/>
          <w:szCs w:val="24"/>
        </w:rPr>
        <w:t>, ha l’obiettivo di incentivare la migrazione delle basi dati e dei servizi dei Comuni al cloud: in parole povere, si tratta di sostituire i software e le infrastrutture digitali installate localmente sui dispositivi in uso alle Amministrazioni locali, favorendo invece le risorse informatiche accessibili tramite Internet.</w:t>
      </w:r>
    </w:p>
    <w:p w14:paraId="79957EAB" w14:textId="77777777" w:rsidR="0028406C" w:rsidRDefault="0028406C" w:rsidP="0028406C">
      <w:pPr>
        <w:shd w:val="clear" w:color="auto" w:fill="FFFFFF"/>
        <w:spacing w:after="0" w:line="240" w:lineRule="auto"/>
        <w:jc w:val="both"/>
        <w:textAlignment w:val="baseline"/>
        <w:rPr>
          <w:rFonts w:ascii="Times New Roman" w:hAnsi="Times New Roman" w:cs="Times New Roman"/>
          <w:color w:val="1C2024"/>
          <w:sz w:val="24"/>
          <w:szCs w:val="24"/>
        </w:rPr>
      </w:pPr>
      <w:r>
        <w:rPr>
          <w:rFonts w:ascii="Times New Roman" w:hAnsi="Times New Roman" w:cs="Times New Roman"/>
          <w:color w:val="1C2024"/>
          <w:sz w:val="24"/>
          <w:szCs w:val="24"/>
        </w:rPr>
        <w:t>Per l’avviso di investimento 1.2 sono stati stanziati attraverso i fondi del PNRR </w:t>
      </w:r>
      <w:r>
        <w:rPr>
          <w:rFonts w:ascii="Times New Roman" w:hAnsi="Times New Roman" w:cs="Times New Roman"/>
          <w:b/>
          <w:bCs/>
          <w:color w:val="1C2024"/>
          <w:sz w:val="24"/>
          <w:szCs w:val="24"/>
          <w:bdr w:val="none" w:sz="0" w:space="0" w:color="auto" w:frame="1"/>
        </w:rPr>
        <w:t>500 milioni di euro</w:t>
      </w:r>
      <w:r>
        <w:rPr>
          <w:rFonts w:ascii="Times New Roman" w:hAnsi="Times New Roman" w:cs="Times New Roman"/>
          <w:color w:val="1C2024"/>
          <w:sz w:val="24"/>
          <w:szCs w:val="24"/>
        </w:rPr>
        <w:t> – di cui il 40% è riservato ai Comuni del Mezzogiorno – rivolti ad una platea potenziale di 7.904 Comuni. Sulla piattaforma PA digitale 2026 è possibile monitorare in ogni momento l’ammontare dei fondi ancora disponibili, ripartiti tra quelli destinati alle regioni del Sud e quelli per tutte le altre regioni.</w:t>
      </w:r>
    </w:p>
    <w:p w14:paraId="080E2982" w14:textId="7CE5C749" w:rsidR="0028406C" w:rsidRDefault="0028406C" w:rsidP="0028406C">
      <w:pPr>
        <w:shd w:val="clear" w:color="auto" w:fill="FFFFFF"/>
        <w:spacing w:after="0" w:line="240" w:lineRule="auto"/>
        <w:jc w:val="both"/>
        <w:textAlignment w:val="baseline"/>
        <w:rPr>
          <w:rFonts w:ascii="Times New Roman" w:hAnsi="Times New Roman" w:cs="Times New Roman"/>
          <w:color w:val="1C2024"/>
          <w:sz w:val="24"/>
          <w:szCs w:val="24"/>
        </w:rPr>
      </w:pPr>
      <w:r>
        <w:rPr>
          <w:rFonts w:ascii="Times New Roman" w:hAnsi="Times New Roman" w:cs="Times New Roman"/>
          <w:color w:val="1C2024"/>
          <w:sz w:val="24"/>
          <w:szCs w:val="24"/>
        </w:rPr>
        <w:t>L’abilitazione al cloud delle Pubbliche Amministrazioni locali è un tassello fondamentale della</w:t>
      </w:r>
      <w:r w:rsidR="00323184">
        <w:rPr>
          <w:rFonts w:ascii="Times New Roman" w:hAnsi="Times New Roman" w:cs="Times New Roman"/>
          <w:color w:val="1C2024"/>
          <w:sz w:val="24"/>
          <w:szCs w:val="24"/>
        </w:rPr>
        <w:t xml:space="preserve"> </w:t>
      </w:r>
      <w:r>
        <w:rPr>
          <w:rFonts w:ascii="Times New Roman" w:hAnsi="Times New Roman" w:cs="Times New Roman"/>
          <w:b/>
          <w:bCs/>
          <w:color w:val="1C2024"/>
          <w:sz w:val="24"/>
          <w:szCs w:val="24"/>
          <w:bdr w:val="none" w:sz="0" w:space="0" w:color="auto" w:frame="1"/>
        </w:rPr>
        <w:t>Missione 1 del PNRR</w:t>
      </w:r>
      <w:r>
        <w:rPr>
          <w:rFonts w:ascii="Times New Roman" w:hAnsi="Times New Roman" w:cs="Times New Roman"/>
          <w:color w:val="1C2024"/>
          <w:sz w:val="24"/>
          <w:szCs w:val="24"/>
        </w:rPr>
        <w:t>, focalizzata sulla</w:t>
      </w:r>
      <w:r w:rsidR="00527658">
        <w:rPr>
          <w:rFonts w:ascii="Times New Roman" w:hAnsi="Times New Roman" w:cs="Times New Roman"/>
          <w:color w:val="1C2024"/>
          <w:sz w:val="24"/>
          <w:szCs w:val="24"/>
        </w:rPr>
        <w:t xml:space="preserve"> </w:t>
      </w:r>
      <w:r>
        <w:rPr>
          <w:rFonts w:ascii="Times New Roman" w:hAnsi="Times New Roman" w:cs="Times New Roman"/>
          <w:b/>
          <w:bCs/>
          <w:color w:val="1C2024"/>
          <w:sz w:val="24"/>
          <w:szCs w:val="24"/>
          <w:bdr w:val="none" w:sz="0" w:space="0" w:color="auto" w:frame="1"/>
        </w:rPr>
        <w:t>digitalizzazione della PA</w:t>
      </w:r>
      <w:r>
        <w:rPr>
          <w:rFonts w:ascii="Times New Roman" w:hAnsi="Times New Roman" w:cs="Times New Roman"/>
          <w:color w:val="1C2024"/>
          <w:sz w:val="24"/>
          <w:szCs w:val="24"/>
        </w:rPr>
        <w:t>, e della cosiddetta</w:t>
      </w:r>
      <w:r w:rsidR="00323184">
        <w:rPr>
          <w:rFonts w:ascii="Times New Roman" w:hAnsi="Times New Roman" w:cs="Times New Roman"/>
          <w:color w:val="1C2024"/>
          <w:sz w:val="24"/>
          <w:szCs w:val="24"/>
        </w:rPr>
        <w:t xml:space="preserve"> </w:t>
      </w:r>
      <w:r>
        <w:rPr>
          <w:rFonts w:ascii="Times New Roman" w:hAnsi="Times New Roman" w:cs="Times New Roman"/>
          <w:i/>
          <w:iCs/>
          <w:color w:val="000000"/>
          <w:sz w:val="24"/>
          <w:szCs w:val="24"/>
          <w:bdr w:val="none" w:sz="0" w:space="0" w:color="auto" w:frame="1"/>
        </w:rPr>
        <w:t>“Strategia Cloud Italia”</w:t>
      </w:r>
      <w:r>
        <w:rPr>
          <w:rFonts w:ascii="Times New Roman" w:hAnsi="Times New Roman" w:cs="Times New Roman"/>
          <w:i/>
          <w:iCs/>
          <w:color w:val="1C2024"/>
          <w:sz w:val="24"/>
          <w:szCs w:val="24"/>
        </w:rPr>
        <w:t>,</w:t>
      </w:r>
      <w:r>
        <w:rPr>
          <w:rFonts w:ascii="Times New Roman" w:hAnsi="Times New Roman" w:cs="Times New Roman"/>
          <w:color w:val="1C2024"/>
          <w:sz w:val="24"/>
          <w:szCs w:val="24"/>
        </w:rPr>
        <w:t xml:space="preserve"> realizzata dal Dipartimento per la trasformazione digitale e dall’Agenzia per la cybersicurezza nazionale. In parallelo ha infatti preso il via anche la realizzazione del Polo Strategico Nazionale, ossia la nuova infrastruttura informatica all’insegna della “sovranità digitale”, che intende assicurare i massimi livelli di sicurezza e continuità operativa e porre fine alla frammentazione dei</w:t>
      </w:r>
      <w:r w:rsidR="00323184">
        <w:rPr>
          <w:rFonts w:ascii="Times New Roman" w:hAnsi="Times New Roman" w:cs="Times New Roman"/>
          <w:color w:val="1C2024"/>
          <w:sz w:val="24"/>
          <w:szCs w:val="24"/>
        </w:rPr>
        <w:t xml:space="preserve"> </w:t>
      </w:r>
      <w:r>
        <w:rPr>
          <w:rFonts w:ascii="Times New Roman" w:hAnsi="Times New Roman" w:cs="Times New Roman"/>
          <w:i/>
          <w:iCs/>
          <w:color w:val="1C2024"/>
          <w:sz w:val="24"/>
          <w:szCs w:val="24"/>
          <w:bdr w:val="none" w:sz="0" w:space="0" w:color="auto" w:frame="1"/>
        </w:rPr>
        <w:t>data center</w:t>
      </w:r>
      <w:r>
        <w:rPr>
          <w:rFonts w:ascii="Times New Roman" w:hAnsi="Times New Roman" w:cs="Times New Roman"/>
          <w:color w:val="1C2024"/>
          <w:sz w:val="24"/>
          <w:szCs w:val="24"/>
        </w:rPr>
        <w:t> usati dagli Enti.</w:t>
      </w:r>
    </w:p>
    <w:p w14:paraId="71209BC3" w14:textId="76CF8CFA" w:rsidR="00323184" w:rsidRDefault="00323184" w:rsidP="0028406C">
      <w:pPr>
        <w:pBdr>
          <w:bottom w:val="single" w:sz="12" w:space="1" w:color="auto"/>
        </w:pBdr>
        <w:autoSpaceDE/>
        <w:spacing w:after="160" w:line="252" w:lineRule="auto"/>
        <w:jc w:val="both"/>
        <w:rPr>
          <w:rFonts w:ascii="Times New Roman" w:hAnsi="Times New Roman" w:cs="Times New Roman"/>
          <w:sz w:val="24"/>
          <w:szCs w:val="24"/>
          <w:u w:val="single"/>
        </w:rPr>
      </w:pPr>
    </w:p>
    <w:p w14:paraId="136047F0" w14:textId="77777777" w:rsidR="00527658" w:rsidRDefault="00527658" w:rsidP="0028406C">
      <w:pPr>
        <w:pBdr>
          <w:bottom w:val="single" w:sz="12" w:space="1" w:color="auto"/>
        </w:pBdr>
        <w:autoSpaceDE/>
        <w:spacing w:after="160" w:line="252" w:lineRule="auto"/>
        <w:jc w:val="both"/>
        <w:rPr>
          <w:rFonts w:ascii="Times New Roman" w:hAnsi="Times New Roman" w:cs="Times New Roman"/>
          <w:sz w:val="24"/>
          <w:szCs w:val="24"/>
          <w:u w:val="single"/>
        </w:rPr>
      </w:pPr>
    </w:p>
    <w:p w14:paraId="293BD10C" w14:textId="77777777" w:rsidR="00527658" w:rsidRDefault="00527658" w:rsidP="0028406C">
      <w:pPr>
        <w:spacing w:after="0" w:line="360" w:lineRule="auto"/>
        <w:rPr>
          <w:rFonts w:ascii="Times New Roman" w:hAnsi="Times New Roman" w:cs="Times New Roman"/>
          <w:b/>
          <w:bCs/>
          <w:sz w:val="24"/>
          <w:szCs w:val="24"/>
        </w:rPr>
      </w:pPr>
    </w:p>
    <w:p w14:paraId="1E58647F" w14:textId="74AF5161" w:rsidR="0028406C" w:rsidRDefault="0028406C" w:rsidP="0028406C">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lastRenderedPageBreak/>
        <w:t>Misura 1.3.1 “Piattaforma digitale nazionale dati” - Comuni</w:t>
      </w:r>
    </w:p>
    <w:p w14:paraId="40140BF1" w14:textId="4E34300D" w:rsidR="0028406C" w:rsidRDefault="0028406C" w:rsidP="0028406C">
      <w:pPr>
        <w:shd w:val="clear" w:color="auto" w:fill="FFFFFF"/>
        <w:autoSpaceDE/>
        <w:spacing w:after="100" w:afterAutospacing="1" w:line="240" w:lineRule="auto"/>
        <w:jc w:val="both"/>
        <w:rPr>
          <w:rFonts w:ascii="Times New Roman" w:hAnsi="Times New Roman" w:cs="Times New Roman"/>
          <w:sz w:val="24"/>
          <w:szCs w:val="24"/>
        </w:rPr>
      </w:pPr>
      <w:r>
        <w:rPr>
          <w:rFonts w:ascii="Times New Roman" w:hAnsi="Times New Roman" w:cs="Times New Roman"/>
          <w:i/>
          <w:iCs/>
          <w:color w:val="000000"/>
          <w:sz w:val="24"/>
          <w:szCs w:val="24"/>
          <w:shd w:val="clear" w:color="auto" w:fill="FFFFFF"/>
        </w:rPr>
        <w:t>Piattaforma nazionale digitale dei dati</w:t>
      </w:r>
      <w:r w:rsidR="00323184">
        <w:rPr>
          <w:rFonts w:ascii="Times New Roman" w:hAnsi="Times New Roman" w:cs="Times New Roman"/>
          <w:i/>
          <w:iCs/>
          <w:color w:val="000000"/>
          <w:sz w:val="24"/>
          <w:szCs w:val="24"/>
          <w:shd w:val="clear" w:color="auto" w:fill="FFFFFF"/>
        </w:rPr>
        <w:t xml:space="preserve"> </w:t>
      </w:r>
      <w:r>
        <w:rPr>
          <w:rFonts w:ascii="Times New Roman" w:hAnsi="Times New Roman" w:cs="Times New Roman"/>
          <w:i/>
          <w:iCs/>
          <w:color w:val="000000"/>
          <w:sz w:val="24"/>
          <w:szCs w:val="24"/>
          <w:shd w:val="clear" w:color="auto" w:fill="FFFFFF"/>
        </w:rPr>
        <w:t xml:space="preserve">“prevede lo sviluppo di una “Piattaforma Digitale Nazionale Dati” (PDND) che dovrà garantire l’interoperabilità dei dataset tramite un catalogo centrale di “connettori automatici”, le cosiddette API (Application Programming Interface), pubblicati e utilizzabili da tutte le amministrazioni centrali e locali. Tale misura prevede un investimento di 556 milioni di euro ed è il prossimo </w:t>
      </w:r>
      <w:proofErr w:type="spellStart"/>
      <w:r>
        <w:rPr>
          <w:rFonts w:ascii="Times New Roman" w:hAnsi="Times New Roman" w:cs="Times New Roman"/>
          <w:i/>
          <w:iCs/>
          <w:color w:val="000000"/>
          <w:sz w:val="24"/>
          <w:szCs w:val="24"/>
          <w:shd w:val="clear" w:color="auto" w:fill="FFFFFF"/>
        </w:rPr>
        <w:t>macrotassello</w:t>
      </w:r>
      <w:proofErr w:type="spellEnd"/>
      <w:r>
        <w:rPr>
          <w:rFonts w:ascii="Times New Roman" w:hAnsi="Times New Roman" w:cs="Times New Roman"/>
          <w:i/>
          <w:iCs/>
          <w:color w:val="000000"/>
          <w:sz w:val="24"/>
          <w:szCs w:val="24"/>
          <w:shd w:val="clear" w:color="auto" w:fill="FFFFFF"/>
        </w:rPr>
        <w:t xml:space="preserve"> della Strategia</w:t>
      </w:r>
      <w:r w:rsidR="00323184">
        <w:rPr>
          <w:rFonts w:ascii="Times New Roman" w:hAnsi="Times New Roman" w:cs="Times New Roman"/>
          <w:i/>
          <w:iCs/>
          <w:color w:val="000000"/>
          <w:sz w:val="24"/>
          <w:szCs w:val="24"/>
          <w:shd w:val="clear" w:color="auto" w:fill="FFFFFF"/>
        </w:rPr>
        <w:t xml:space="preserve"> </w:t>
      </w:r>
      <w:hyperlink r:id="rId5" w:tgtFrame="_blank" w:history="1">
        <w:r>
          <w:rPr>
            <w:rStyle w:val="Collegamentoipertestuale"/>
            <w:rFonts w:ascii="Times New Roman" w:hAnsi="Times New Roman" w:cs="Times New Roman"/>
            <w:b/>
            <w:bCs/>
            <w:i/>
            <w:iCs/>
            <w:sz w:val="24"/>
            <w:szCs w:val="24"/>
            <w:shd w:val="clear" w:color="auto" w:fill="FFFFFF"/>
          </w:rPr>
          <w:t>Italia Digitale 2026</w:t>
        </w:r>
      </w:hyperlink>
      <w:r>
        <w:rPr>
          <w:rFonts w:ascii="Times New Roman" w:hAnsi="Times New Roman" w:cs="Times New Roman"/>
          <w:color w:val="000000"/>
          <w:sz w:val="24"/>
          <w:szCs w:val="24"/>
          <w:shd w:val="clear" w:color="auto" w:fill="FFFFFF"/>
        </w:rPr>
        <w:t>.</w:t>
      </w:r>
    </w:p>
    <w:p w14:paraId="5C1AF20B" w14:textId="77777777" w:rsidR="0028406C" w:rsidRDefault="0028406C" w:rsidP="0028406C">
      <w:pPr>
        <w:shd w:val="clear" w:color="auto" w:fill="FFFFFF"/>
        <w:autoSpaceDE/>
        <w:spacing w:after="100" w:afterAutospacing="1" w:line="240" w:lineRule="auto"/>
        <w:rPr>
          <w:rFonts w:ascii="Times New Roman" w:hAnsi="Times New Roman" w:cs="Times New Roman"/>
          <w:sz w:val="24"/>
          <w:szCs w:val="24"/>
        </w:rPr>
      </w:pPr>
      <w:r>
        <w:rPr>
          <w:rFonts w:ascii="Times New Roman" w:hAnsi="Times New Roman" w:cs="Times New Roman"/>
          <w:color w:val="000000"/>
          <w:sz w:val="24"/>
          <w:szCs w:val="24"/>
        </w:rPr>
        <w:t>Sviluppare una Piattaforma Digitale Nazionale Dati (PDND) per garantire l'interoperabilità dei dati pubblici, permettendo così agli enti di erogare servizi in modo sicuro, più veloce ed efficace e ai cittadini di non fornire nuovamente informazioni che la PA già possiede.</w:t>
      </w:r>
    </w:p>
    <w:p w14:paraId="10C47381" w14:textId="7B7A29BE" w:rsidR="0028406C" w:rsidRDefault="0028406C" w:rsidP="0028406C">
      <w:pPr>
        <w:shd w:val="clear" w:color="auto" w:fill="FFFFFF"/>
        <w:autoSpaceDE/>
        <w:spacing w:after="100" w:afterAutospacing="1"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Per fornire servizi digitali a cittadini ed imprese, gli enti devono scambiarsi informazioni in modo efficace e sicuro. La piattaforma semplifica questo scambio permettendo agli enti pubblici di accedere alle informazioni in possesso di altri enti: in </w:t>
      </w:r>
      <w:proofErr w:type="gramStart"/>
      <w:r>
        <w:rPr>
          <w:rFonts w:ascii="Times New Roman" w:hAnsi="Times New Roman" w:cs="Times New Roman"/>
          <w:color w:val="000000"/>
          <w:sz w:val="24"/>
          <w:szCs w:val="24"/>
        </w:rPr>
        <w:t>questo modi</w:t>
      </w:r>
      <w:proofErr w:type="gramEnd"/>
      <w:r>
        <w:rPr>
          <w:rFonts w:ascii="Times New Roman" w:hAnsi="Times New Roman" w:cs="Times New Roman"/>
          <w:color w:val="000000"/>
          <w:sz w:val="24"/>
          <w:szCs w:val="24"/>
        </w:rPr>
        <w:t xml:space="preserve"> la Pubblica Amministrazione non chiederà al cittadino o all’impresa i dati</w:t>
      </w:r>
      <w:r w:rsidR="00323184">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già in suo possesso applicando il </w:t>
      </w:r>
      <w:proofErr w:type="spellStart"/>
      <w:r>
        <w:rPr>
          <w:rFonts w:ascii="Times New Roman" w:hAnsi="Times New Roman" w:cs="Times New Roman"/>
          <w:color w:val="000000"/>
          <w:sz w:val="24"/>
          <w:szCs w:val="24"/>
        </w:rPr>
        <w:t>princip</w:t>
      </w:r>
      <w:proofErr w:type="spellEnd"/>
      <w:r>
        <w:rPr>
          <w:rFonts w:ascii="Times New Roman" w:hAnsi="Times New Roman" w:cs="Times New Roman"/>
          <w:color w:val="000000"/>
          <w:sz w:val="24"/>
          <w:szCs w:val="24"/>
        </w:rPr>
        <w:t xml:space="preserve"> Once </w:t>
      </w:r>
      <w:proofErr w:type="spellStart"/>
      <w:r>
        <w:rPr>
          <w:rFonts w:ascii="Times New Roman" w:hAnsi="Times New Roman" w:cs="Times New Roman"/>
          <w:color w:val="000000"/>
          <w:sz w:val="24"/>
          <w:szCs w:val="24"/>
        </w:rPr>
        <w:t>Only</w:t>
      </w:r>
      <w:proofErr w:type="spellEnd"/>
    </w:p>
    <w:p w14:paraId="5B8FD7BB" w14:textId="61319C8C" w:rsidR="0028406C" w:rsidRDefault="0028406C" w:rsidP="00323184">
      <w:pPr>
        <w:shd w:val="clear" w:color="auto" w:fill="FFFFFF"/>
        <w:autoSpaceDE/>
        <w:spacing w:after="240" w:line="240" w:lineRule="auto"/>
        <w:jc w:val="both"/>
        <w:rPr>
          <w:rFonts w:ascii="Times New Roman" w:hAnsi="Times New Roman" w:cs="Times New Roman"/>
          <w:sz w:val="24"/>
          <w:szCs w:val="24"/>
        </w:rPr>
      </w:pPr>
      <w:r>
        <w:rPr>
          <w:rFonts w:ascii="Times New Roman" w:hAnsi="Times New Roman" w:cs="Times New Roman"/>
          <w:color w:val="000000"/>
          <w:sz w:val="24"/>
          <w:szCs w:val="24"/>
        </w:rPr>
        <w:t>I</w:t>
      </w:r>
      <w:r w:rsidR="009D066E">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soggetti attuator</w:t>
      </w:r>
      <w:r>
        <w:rPr>
          <w:rFonts w:ascii="Times New Roman" w:hAnsi="Times New Roman" w:cs="Times New Roman"/>
          <w:color w:val="000000"/>
          <w:sz w:val="24"/>
          <w:szCs w:val="24"/>
        </w:rPr>
        <w:t xml:space="preserve">i dell’avviso sono i Comuni (7904 municipalità in tutta Italia). Il bando ha una dotazione complessiva di 110 milioni di euro. Il bando non ha “bandi precedenti” con cui relazionarsi, come invece per gli avvisi ad esempio </w:t>
      </w:r>
      <w:proofErr w:type="spellStart"/>
      <w:r>
        <w:rPr>
          <w:rFonts w:ascii="Times New Roman" w:hAnsi="Times New Roman" w:cs="Times New Roman"/>
          <w:color w:val="000000"/>
          <w:sz w:val="24"/>
          <w:szCs w:val="24"/>
        </w:rPr>
        <w:t>PagoPA</w:t>
      </w:r>
      <w:proofErr w:type="spellEnd"/>
      <w:r>
        <w:rPr>
          <w:rFonts w:ascii="Times New Roman" w:hAnsi="Times New Roman" w:cs="Times New Roman"/>
          <w:color w:val="000000"/>
          <w:sz w:val="24"/>
          <w:szCs w:val="24"/>
        </w:rPr>
        <w:t>, IO e SPID/CIE, che vanno valutati in relazione al Fondo Innovazione e Bando Piccoli comuni. Le</w:t>
      </w:r>
      <w:r w:rsidR="00323184">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attività finanziabili</w:t>
      </w:r>
      <w:r w:rsidR="00323184">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fanno riferimento alla creazione di API e loro registrazione in PDND.</w:t>
      </w:r>
    </w:p>
    <w:p w14:paraId="3853FFCB" w14:textId="78F216A7" w:rsidR="0028406C" w:rsidRDefault="0028406C" w:rsidP="0028406C">
      <w:pPr>
        <w:shd w:val="clear" w:color="auto" w:fill="FFFFFF"/>
        <w:autoSpaceDE/>
        <w:spacing w:after="240" w:line="240" w:lineRule="auto"/>
        <w:rPr>
          <w:rFonts w:ascii="Times New Roman" w:hAnsi="Times New Roman" w:cs="Times New Roman"/>
          <w:i/>
          <w:iCs/>
          <w:color w:val="000000"/>
          <w:sz w:val="24"/>
          <w:szCs w:val="24"/>
        </w:rPr>
      </w:pPr>
      <w:r>
        <w:rPr>
          <w:rFonts w:ascii="Times New Roman" w:hAnsi="Times New Roman" w:cs="Times New Roman"/>
          <w:color w:val="000000"/>
          <w:sz w:val="24"/>
          <w:szCs w:val="24"/>
        </w:rPr>
        <w:t>Una API viene definita come oggetto che</w:t>
      </w:r>
      <w:r w:rsidR="009D066E">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fornisce a un programmatore informatico un insieme di strumenti specifici per l’espletamento di un determinato compito.</w:t>
      </w:r>
    </w:p>
    <w:p w14:paraId="5C75D727" w14:textId="54DD7B15" w:rsidR="009D066E" w:rsidRDefault="009D066E" w:rsidP="0028406C">
      <w:pPr>
        <w:shd w:val="clear" w:color="auto" w:fill="FFFFFF"/>
        <w:autoSpaceDE/>
        <w:spacing w:after="240" w:line="240" w:lineRule="auto"/>
        <w:rPr>
          <w:rFonts w:ascii="Times New Roman" w:hAnsi="Times New Roman" w:cs="Times New Roman"/>
          <w:i/>
          <w:iCs/>
          <w:color w:val="000000"/>
          <w:sz w:val="24"/>
          <w:szCs w:val="24"/>
        </w:rPr>
      </w:pPr>
    </w:p>
    <w:p w14:paraId="4FC7C0C0" w14:textId="249E1DE1" w:rsidR="009D066E" w:rsidRDefault="009D066E" w:rsidP="0028406C">
      <w:pPr>
        <w:shd w:val="clear" w:color="auto" w:fill="FFFFFF"/>
        <w:autoSpaceDE/>
        <w:spacing w:after="240" w:line="24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Segue prospetto riepilogativo degli interventi finanziati ripartito per missione ente beneficiario.</w:t>
      </w:r>
    </w:p>
    <w:p w14:paraId="60ED16FB" w14:textId="5C75359A" w:rsidR="009D066E" w:rsidRDefault="009D066E" w:rsidP="0028406C">
      <w:pPr>
        <w:shd w:val="clear" w:color="auto" w:fill="FFFFFF"/>
        <w:autoSpaceDE/>
        <w:spacing w:after="240" w:line="24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(aggiornato al 10/02/2023)</w:t>
      </w:r>
    </w:p>
    <w:p w14:paraId="06FFB132" w14:textId="1A3D7281" w:rsidR="009D066E" w:rsidRDefault="009D066E">
      <w:pPr>
        <w:autoSpaceDE/>
        <w:autoSpaceDN/>
        <w:spacing w:after="160" w:line="259"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br w:type="page"/>
      </w:r>
    </w:p>
    <w:p w14:paraId="3E690D5A" w14:textId="77777777" w:rsidR="009D066E" w:rsidRDefault="009D066E" w:rsidP="0028406C">
      <w:pPr>
        <w:shd w:val="clear" w:color="auto" w:fill="FFFFFF"/>
        <w:autoSpaceDE/>
        <w:spacing w:after="240" w:line="240" w:lineRule="auto"/>
        <w:rPr>
          <w:rFonts w:ascii="Times New Roman" w:hAnsi="Times New Roman" w:cs="Times New Roman"/>
          <w:sz w:val="24"/>
          <w:szCs w:val="24"/>
        </w:rPr>
        <w:sectPr w:rsidR="009D066E" w:rsidSect="00AB2964">
          <w:pgSz w:w="11906" w:h="16838"/>
          <w:pgMar w:top="1134" w:right="1134" w:bottom="1134" w:left="1134" w:header="709" w:footer="709" w:gutter="0"/>
          <w:cols w:space="708"/>
          <w:docGrid w:linePitch="360"/>
        </w:sectPr>
      </w:pPr>
    </w:p>
    <w:tbl>
      <w:tblPr>
        <w:tblW w:w="5000" w:type="pct"/>
        <w:tblCellMar>
          <w:left w:w="70" w:type="dxa"/>
          <w:right w:w="70" w:type="dxa"/>
        </w:tblCellMar>
        <w:tblLook w:val="04A0" w:firstRow="1" w:lastRow="0" w:firstColumn="1" w:lastColumn="0" w:noHBand="0" w:noVBand="1"/>
      </w:tblPr>
      <w:tblGrid>
        <w:gridCol w:w="3413"/>
        <w:gridCol w:w="1232"/>
        <w:gridCol w:w="1207"/>
        <w:gridCol w:w="1080"/>
        <w:gridCol w:w="1231"/>
        <w:gridCol w:w="1231"/>
        <w:gridCol w:w="1231"/>
        <w:gridCol w:w="1080"/>
        <w:gridCol w:w="1207"/>
        <w:gridCol w:w="977"/>
        <w:gridCol w:w="1237"/>
      </w:tblGrid>
      <w:tr w:rsidR="00527658" w:rsidRPr="001D07BA" w14:paraId="351832B0" w14:textId="77777777" w:rsidTr="001D07BA">
        <w:trPr>
          <w:trHeight w:val="1832"/>
        </w:trPr>
        <w:tc>
          <w:tcPr>
            <w:tcW w:w="11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7799D9" w14:textId="46B33F20" w:rsidR="00527658" w:rsidRPr="00527658" w:rsidRDefault="00527658" w:rsidP="00527658">
            <w:pPr>
              <w:shd w:val="clear" w:color="auto" w:fill="FFFFFF"/>
              <w:autoSpaceDE/>
              <w:spacing w:after="240" w:line="240" w:lineRule="auto"/>
              <w:rPr>
                <w:rFonts w:ascii="Times New Roman" w:hAnsi="Times New Roman" w:cs="Times New Roman"/>
                <w:b/>
                <w:bCs/>
                <w:sz w:val="18"/>
                <w:szCs w:val="18"/>
              </w:rPr>
            </w:pPr>
            <w:r w:rsidRPr="00527658">
              <w:rPr>
                <w:rFonts w:ascii="Times New Roman" w:hAnsi="Times New Roman" w:cs="Times New Roman"/>
                <w:b/>
                <w:bCs/>
                <w:sz w:val="18"/>
                <w:szCs w:val="18"/>
              </w:rPr>
              <w:lastRenderedPageBreak/>
              <w:t>PNRR</w:t>
            </w:r>
            <w:r w:rsidR="001D07BA" w:rsidRPr="001D07BA">
              <w:rPr>
                <w:rFonts w:ascii="Times New Roman" w:hAnsi="Times New Roman" w:cs="Times New Roman"/>
                <w:b/>
                <w:bCs/>
                <w:sz w:val="18"/>
                <w:szCs w:val="18"/>
              </w:rPr>
              <w:t xml:space="preserve"> </w:t>
            </w:r>
            <w:r w:rsidRPr="00527658">
              <w:rPr>
                <w:rFonts w:ascii="Times New Roman" w:hAnsi="Times New Roman" w:cs="Times New Roman"/>
                <w:b/>
                <w:bCs/>
                <w:sz w:val="18"/>
                <w:szCs w:val="18"/>
              </w:rPr>
              <w:t>PA DIGITALE 2026</w:t>
            </w:r>
            <w:r w:rsidRPr="00527658">
              <w:rPr>
                <w:rFonts w:ascii="Times New Roman" w:hAnsi="Times New Roman" w:cs="Times New Roman"/>
                <w:b/>
                <w:bCs/>
                <w:sz w:val="18"/>
                <w:szCs w:val="18"/>
              </w:rPr>
              <w:br/>
              <w:t>Candidature</w:t>
            </w:r>
            <w:r w:rsidRPr="00527658">
              <w:rPr>
                <w:rFonts w:ascii="Times New Roman" w:hAnsi="Times New Roman" w:cs="Times New Roman"/>
                <w:b/>
                <w:bCs/>
                <w:sz w:val="18"/>
                <w:szCs w:val="18"/>
              </w:rPr>
              <w:br/>
              <w:t>Il Dipartimento per la trasformazione digitale della Presidenza del Consiglio dei Ministri è responsabile per l’attuazione degli investimenti di Italia Digitale 2026</w:t>
            </w:r>
            <w:r w:rsidRPr="00527658">
              <w:rPr>
                <w:rFonts w:ascii="Times New Roman" w:hAnsi="Times New Roman" w:cs="Times New Roman"/>
                <w:b/>
                <w:bCs/>
                <w:sz w:val="18"/>
                <w:szCs w:val="18"/>
              </w:rPr>
              <w:br/>
              <w:t>https://padigitale2026.gov.it/</w:t>
            </w:r>
          </w:p>
        </w:tc>
        <w:tc>
          <w:tcPr>
            <w:tcW w:w="407" w:type="pct"/>
            <w:tcBorders>
              <w:top w:val="single" w:sz="4" w:space="0" w:color="auto"/>
              <w:left w:val="nil"/>
              <w:bottom w:val="single" w:sz="4" w:space="0" w:color="auto"/>
              <w:right w:val="single" w:sz="4" w:space="0" w:color="auto"/>
            </w:tcBorders>
            <w:shd w:val="clear" w:color="auto" w:fill="auto"/>
            <w:noWrap/>
            <w:textDirection w:val="btLr"/>
            <w:vAlign w:val="bottom"/>
            <w:hideMark/>
          </w:tcPr>
          <w:p w14:paraId="23560043" w14:textId="77777777" w:rsidR="00527658" w:rsidRPr="00527658" w:rsidRDefault="00527658" w:rsidP="00527658">
            <w:pPr>
              <w:shd w:val="clear" w:color="auto" w:fill="FFFFFF"/>
              <w:autoSpaceDE/>
              <w:spacing w:after="240" w:line="240" w:lineRule="auto"/>
              <w:rPr>
                <w:rFonts w:ascii="Times New Roman" w:hAnsi="Times New Roman" w:cs="Times New Roman"/>
                <w:b/>
                <w:bCs/>
                <w:i/>
                <w:iCs/>
                <w:sz w:val="18"/>
                <w:szCs w:val="18"/>
              </w:rPr>
            </w:pPr>
            <w:r w:rsidRPr="00527658">
              <w:rPr>
                <w:rFonts w:ascii="Times New Roman" w:hAnsi="Times New Roman" w:cs="Times New Roman"/>
                <w:b/>
                <w:bCs/>
                <w:i/>
                <w:iCs/>
                <w:sz w:val="18"/>
                <w:szCs w:val="18"/>
              </w:rPr>
              <w:t>Bevagna</w:t>
            </w:r>
          </w:p>
        </w:tc>
        <w:tc>
          <w:tcPr>
            <w:tcW w:w="399" w:type="pct"/>
            <w:tcBorders>
              <w:top w:val="single" w:sz="4" w:space="0" w:color="auto"/>
              <w:left w:val="nil"/>
              <w:bottom w:val="single" w:sz="4" w:space="0" w:color="auto"/>
              <w:right w:val="single" w:sz="4" w:space="0" w:color="auto"/>
            </w:tcBorders>
            <w:shd w:val="clear" w:color="auto" w:fill="auto"/>
            <w:noWrap/>
            <w:textDirection w:val="btLr"/>
            <w:vAlign w:val="bottom"/>
            <w:hideMark/>
          </w:tcPr>
          <w:p w14:paraId="3554C96E" w14:textId="77777777" w:rsidR="00527658" w:rsidRPr="00527658" w:rsidRDefault="00527658" w:rsidP="00527658">
            <w:pPr>
              <w:shd w:val="clear" w:color="auto" w:fill="FFFFFF"/>
              <w:autoSpaceDE/>
              <w:spacing w:after="240" w:line="240" w:lineRule="auto"/>
              <w:rPr>
                <w:rFonts w:ascii="Times New Roman" w:hAnsi="Times New Roman" w:cs="Times New Roman"/>
                <w:b/>
                <w:bCs/>
                <w:i/>
                <w:iCs/>
                <w:sz w:val="18"/>
                <w:szCs w:val="18"/>
              </w:rPr>
            </w:pPr>
            <w:r w:rsidRPr="00527658">
              <w:rPr>
                <w:rFonts w:ascii="Times New Roman" w:hAnsi="Times New Roman" w:cs="Times New Roman"/>
                <w:b/>
                <w:bCs/>
                <w:i/>
                <w:iCs/>
                <w:sz w:val="18"/>
                <w:szCs w:val="18"/>
              </w:rPr>
              <w:t>Campello sul Clitunno</w:t>
            </w:r>
          </w:p>
        </w:tc>
        <w:tc>
          <w:tcPr>
            <w:tcW w:w="357" w:type="pct"/>
            <w:tcBorders>
              <w:top w:val="single" w:sz="4" w:space="0" w:color="auto"/>
              <w:left w:val="nil"/>
              <w:bottom w:val="single" w:sz="4" w:space="0" w:color="auto"/>
              <w:right w:val="single" w:sz="4" w:space="0" w:color="auto"/>
            </w:tcBorders>
            <w:shd w:val="clear" w:color="auto" w:fill="auto"/>
            <w:noWrap/>
            <w:textDirection w:val="btLr"/>
            <w:vAlign w:val="bottom"/>
            <w:hideMark/>
          </w:tcPr>
          <w:p w14:paraId="10C0588E" w14:textId="77777777" w:rsidR="00527658" w:rsidRPr="00527658" w:rsidRDefault="00527658" w:rsidP="00527658">
            <w:pPr>
              <w:shd w:val="clear" w:color="auto" w:fill="FFFFFF"/>
              <w:autoSpaceDE/>
              <w:spacing w:after="240" w:line="240" w:lineRule="auto"/>
              <w:rPr>
                <w:rFonts w:ascii="Times New Roman" w:hAnsi="Times New Roman" w:cs="Times New Roman"/>
                <w:b/>
                <w:bCs/>
                <w:i/>
                <w:iCs/>
                <w:sz w:val="18"/>
                <w:szCs w:val="18"/>
              </w:rPr>
            </w:pPr>
            <w:r w:rsidRPr="00527658">
              <w:rPr>
                <w:rFonts w:ascii="Times New Roman" w:hAnsi="Times New Roman" w:cs="Times New Roman"/>
                <w:b/>
                <w:bCs/>
                <w:i/>
                <w:iCs/>
                <w:sz w:val="18"/>
                <w:szCs w:val="18"/>
              </w:rPr>
              <w:t>Castel Ritaldi</w:t>
            </w:r>
          </w:p>
        </w:tc>
        <w:tc>
          <w:tcPr>
            <w:tcW w:w="407" w:type="pct"/>
            <w:tcBorders>
              <w:top w:val="single" w:sz="4" w:space="0" w:color="auto"/>
              <w:left w:val="nil"/>
              <w:bottom w:val="single" w:sz="4" w:space="0" w:color="auto"/>
              <w:right w:val="single" w:sz="4" w:space="0" w:color="auto"/>
            </w:tcBorders>
            <w:shd w:val="clear" w:color="auto" w:fill="auto"/>
            <w:noWrap/>
            <w:textDirection w:val="btLr"/>
            <w:vAlign w:val="bottom"/>
            <w:hideMark/>
          </w:tcPr>
          <w:p w14:paraId="3E120006" w14:textId="77777777" w:rsidR="00527658" w:rsidRPr="00527658" w:rsidRDefault="00527658" w:rsidP="00527658">
            <w:pPr>
              <w:shd w:val="clear" w:color="auto" w:fill="FFFFFF"/>
              <w:autoSpaceDE/>
              <w:spacing w:after="240" w:line="240" w:lineRule="auto"/>
              <w:rPr>
                <w:rFonts w:ascii="Times New Roman" w:hAnsi="Times New Roman" w:cs="Times New Roman"/>
                <w:b/>
                <w:bCs/>
                <w:i/>
                <w:iCs/>
                <w:sz w:val="18"/>
                <w:szCs w:val="18"/>
              </w:rPr>
            </w:pPr>
            <w:r w:rsidRPr="00527658">
              <w:rPr>
                <w:rFonts w:ascii="Times New Roman" w:hAnsi="Times New Roman" w:cs="Times New Roman"/>
                <w:b/>
                <w:bCs/>
                <w:i/>
                <w:iCs/>
                <w:sz w:val="18"/>
                <w:szCs w:val="18"/>
              </w:rPr>
              <w:t>Giano dell'Umbria</w:t>
            </w:r>
          </w:p>
        </w:tc>
        <w:tc>
          <w:tcPr>
            <w:tcW w:w="407" w:type="pct"/>
            <w:tcBorders>
              <w:top w:val="single" w:sz="4" w:space="0" w:color="auto"/>
              <w:left w:val="nil"/>
              <w:bottom w:val="single" w:sz="4" w:space="0" w:color="auto"/>
              <w:right w:val="single" w:sz="4" w:space="0" w:color="auto"/>
            </w:tcBorders>
            <w:shd w:val="clear" w:color="auto" w:fill="auto"/>
            <w:noWrap/>
            <w:textDirection w:val="btLr"/>
            <w:vAlign w:val="bottom"/>
            <w:hideMark/>
          </w:tcPr>
          <w:p w14:paraId="5397C81C" w14:textId="77777777" w:rsidR="00527658" w:rsidRPr="00527658" w:rsidRDefault="00527658" w:rsidP="00527658">
            <w:pPr>
              <w:shd w:val="clear" w:color="auto" w:fill="FFFFFF"/>
              <w:autoSpaceDE/>
              <w:spacing w:after="240" w:line="240" w:lineRule="auto"/>
              <w:rPr>
                <w:rFonts w:ascii="Times New Roman" w:hAnsi="Times New Roman" w:cs="Times New Roman"/>
                <w:b/>
                <w:bCs/>
                <w:i/>
                <w:iCs/>
                <w:sz w:val="18"/>
                <w:szCs w:val="18"/>
              </w:rPr>
            </w:pPr>
            <w:r w:rsidRPr="00527658">
              <w:rPr>
                <w:rFonts w:ascii="Times New Roman" w:hAnsi="Times New Roman" w:cs="Times New Roman"/>
                <w:b/>
                <w:bCs/>
                <w:i/>
                <w:iCs/>
                <w:sz w:val="18"/>
                <w:szCs w:val="18"/>
              </w:rPr>
              <w:t>Gualdo Cattaneo</w:t>
            </w:r>
          </w:p>
        </w:tc>
        <w:tc>
          <w:tcPr>
            <w:tcW w:w="407" w:type="pct"/>
            <w:tcBorders>
              <w:top w:val="single" w:sz="4" w:space="0" w:color="auto"/>
              <w:left w:val="nil"/>
              <w:bottom w:val="single" w:sz="4" w:space="0" w:color="auto"/>
              <w:right w:val="single" w:sz="4" w:space="0" w:color="auto"/>
            </w:tcBorders>
            <w:shd w:val="clear" w:color="auto" w:fill="auto"/>
            <w:noWrap/>
            <w:textDirection w:val="btLr"/>
            <w:vAlign w:val="bottom"/>
            <w:hideMark/>
          </w:tcPr>
          <w:p w14:paraId="00E4C386" w14:textId="77777777" w:rsidR="00527658" w:rsidRPr="00527658" w:rsidRDefault="00527658" w:rsidP="00527658">
            <w:pPr>
              <w:shd w:val="clear" w:color="auto" w:fill="FFFFFF"/>
              <w:autoSpaceDE/>
              <w:spacing w:after="240" w:line="240" w:lineRule="auto"/>
              <w:rPr>
                <w:rFonts w:ascii="Times New Roman" w:hAnsi="Times New Roman" w:cs="Times New Roman"/>
                <w:b/>
                <w:bCs/>
                <w:i/>
                <w:iCs/>
                <w:sz w:val="18"/>
                <w:szCs w:val="18"/>
              </w:rPr>
            </w:pPr>
            <w:r w:rsidRPr="00527658">
              <w:rPr>
                <w:rFonts w:ascii="Times New Roman" w:hAnsi="Times New Roman" w:cs="Times New Roman"/>
                <w:b/>
                <w:bCs/>
                <w:i/>
                <w:iCs/>
                <w:sz w:val="18"/>
                <w:szCs w:val="18"/>
              </w:rPr>
              <w:t>Massa Martana</w:t>
            </w:r>
          </w:p>
        </w:tc>
        <w:tc>
          <w:tcPr>
            <w:tcW w:w="357" w:type="pct"/>
            <w:tcBorders>
              <w:top w:val="single" w:sz="4" w:space="0" w:color="auto"/>
              <w:left w:val="nil"/>
              <w:bottom w:val="single" w:sz="4" w:space="0" w:color="auto"/>
              <w:right w:val="single" w:sz="4" w:space="0" w:color="auto"/>
            </w:tcBorders>
            <w:shd w:val="clear" w:color="auto" w:fill="auto"/>
            <w:noWrap/>
            <w:textDirection w:val="btLr"/>
            <w:vAlign w:val="bottom"/>
            <w:hideMark/>
          </w:tcPr>
          <w:p w14:paraId="632DADFD" w14:textId="77777777" w:rsidR="00527658" w:rsidRPr="00527658" w:rsidRDefault="00527658" w:rsidP="00527658">
            <w:pPr>
              <w:shd w:val="clear" w:color="auto" w:fill="FFFFFF"/>
              <w:autoSpaceDE/>
              <w:spacing w:after="240" w:line="240" w:lineRule="auto"/>
              <w:rPr>
                <w:rFonts w:ascii="Times New Roman" w:hAnsi="Times New Roman" w:cs="Times New Roman"/>
                <w:b/>
                <w:bCs/>
                <w:i/>
                <w:iCs/>
                <w:sz w:val="18"/>
                <w:szCs w:val="18"/>
              </w:rPr>
            </w:pPr>
            <w:r w:rsidRPr="00527658">
              <w:rPr>
                <w:rFonts w:ascii="Times New Roman" w:hAnsi="Times New Roman" w:cs="Times New Roman"/>
                <w:b/>
                <w:bCs/>
                <w:i/>
                <w:iCs/>
                <w:sz w:val="18"/>
                <w:szCs w:val="18"/>
              </w:rPr>
              <w:t>Montefalco</w:t>
            </w:r>
          </w:p>
        </w:tc>
        <w:tc>
          <w:tcPr>
            <w:tcW w:w="399" w:type="pct"/>
            <w:tcBorders>
              <w:top w:val="single" w:sz="4" w:space="0" w:color="auto"/>
              <w:left w:val="nil"/>
              <w:bottom w:val="single" w:sz="4" w:space="0" w:color="auto"/>
              <w:right w:val="single" w:sz="4" w:space="0" w:color="auto"/>
            </w:tcBorders>
            <w:shd w:val="clear" w:color="auto" w:fill="auto"/>
            <w:noWrap/>
            <w:textDirection w:val="btLr"/>
            <w:vAlign w:val="bottom"/>
            <w:hideMark/>
          </w:tcPr>
          <w:p w14:paraId="6A78B998" w14:textId="77777777" w:rsidR="00527658" w:rsidRPr="00527658" w:rsidRDefault="00527658" w:rsidP="00527658">
            <w:pPr>
              <w:shd w:val="clear" w:color="auto" w:fill="FFFFFF"/>
              <w:autoSpaceDE/>
              <w:spacing w:after="240" w:line="240" w:lineRule="auto"/>
              <w:rPr>
                <w:rFonts w:ascii="Times New Roman" w:hAnsi="Times New Roman" w:cs="Times New Roman"/>
                <w:b/>
                <w:bCs/>
                <w:i/>
                <w:iCs/>
                <w:sz w:val="18"/>
                <w:szCs w:val="18"/>
              </w:rPr>
            </w:pPr>
            <w:r w:rsidRPr="00527658">
              <w:rPr>
                <w:rFonts w:ascii="Times New Roman" w:hAnsi="Times New Roman" w:cs="Times New Roman"/>
                <w:b/>
                <w:bCs/>
                <w:i/>
                <w:iCs/>
                <w:sz w:val="18"/>
                <w:szCs w:val="18"/>
              </w:rPr>
              <w:t>Trevi</w:t>
            </w:r>
          </w:p>
        </w:tc>
        <w:tc>
          <w:tcPr>
            <w:tcW w:w="323" w:type="pct"/>
            <w:tcBorders>
              <w:top w:val="single" w:sz="4" w:space="0" w:color="auto"/>
              <w:left w:val="nil"/>
              <w:bottom w:val="single" w:sz="4" w:space="0" w:color="auto"/>
              <w:right w:val="single" w:sz="4" w:space="0" w:color="auto"/>
            </w:tcBorders>
            <w:shd w:val="clear" w:color="auto" w:fill="auto"/>
            <w:noWrap/>
            <w:textDirection w:val="btLr"/>
            <w:vAlign w:val="bottom"/>
            <w:hideMark/>
          </w:tcPr>
          <w:p w14:paraId="3474FD19" w14:textId="77777777" w:rsidR="00527658" w:rsidRPr="00527658" w:rsidRDefault="00527658" w:rsidP="00527658">
            <w:pPr>
              <w:shd w:val="clear" w:color="auto" w:fill="FFFFFF"/>
              <w:autoSpaceDE/>
              <w:spacing w:after="240" w:line="240" w:lineRule="auto"/>
              <w:rPr>
                <w:rFonts w:ascii="Times New Roman" w:hAnsi="Times New Roman" w:cs="Times New Roman"/>
                <w:b/>
                <w:bCs/>
                <w:i/>
                <w:iCs/>
                <w:sz w:val="18"/>
                <w:szCs w:val="18"/>
              </w:rPr>
            </w:pPr>
            <w:r w:rsidRPr="00527658">
              <w:rPr>
                <w:rFonts w:ascii="Times New Roman" w:hAnsi="Times New Roman" w:cs="Times New Roman"/>
                <w:b/>
                <w:bCs/>
                <w:i/>
                <w:iCs/>
                <w:sz w:val="18"/>
                <w:szCs w:val="18"/>
              </w:rPr>
              <w:t>Unione Comuni TOS</w:t>
            </w:r>
          </w:p>
        </w:tc>
        <w:tc>
          <w:tcPr>
            <w:tcW w:w="409" w:type="pct"/>
            <w:tcBorders>
              <w:top w:val="single" w:sz="4" w:space="0" w:color="auto"/>
              <w:left w:val="nil"/>
              <w:bottom w:val="single" w:sz="4" w:space="0" w:color="auto"/>
              <w:right w:val="single" w:sz="4" w:space="0" w:color="auto"/>
            </w:tcBorders>
            <w:shd w:val="clear" w:color="auto" w:fill="auto"/>
            <w:noWrap/>
            <w:textDirection w:val="btLr"/>
            <w:vAlign w:val="bottom"/>
            <w:hideMark/>
          </w:tcPr>
          <w:p w14:paraId="071E6BBF" w14:textId="77777777" w:rsidR="00527658" w:rsidRPr="00527658" w:rsidRDefault="00527658" w:rsidP="00527658">
            <w:pPr>
              <w:shd w:val="clear" w:color="auto" w:fill="FFFFFF"/>
              <w:autoSpaceDE/>
              <w:spacing w:after="240" w:line="240" w:lineRule="auto"/>
              <w:rPr>
                <w:rFonts w:ascii="Times New Roman" w:hAnsi="Times New Roman" w:cs="Times New Roman"/>
                <w:b/>
                <w:bCs/>
                <w:i/>
                <w:iCs/>
                <w:sz w:val="18"/>
                <w:szCs w:val="18"/>
              </w:rPr>
            </w:pPr>
            <w:r w:rsidRPr="00527658">
              <w:rPr>
                <w:rFonts w:ascii="Times New Roman" w:hAnsi="Times New Roman" w:cs="Times New Roman"/>
                <w:b/>
                <w:bCs/>
                <w:i/>
                <w:iCs/>
                <w:sz w:val="18"/>
                <w:szCs w:val="18"/>
              </w:rPr>
              <w:t>Totale</w:t>
            </w:r>
          </w:p>
        </w:tc>
      </w:tr>
      <w:tr w:rsidR="00527658" w:rsidRPr="001D07BA" w14:paraId="544F2336" w14:textId="77777777" w:rsidTr="00527658">
        <w:trPr>
          <w:trHeight w:val="990"/>
        </w:trPr>
        <w:tc>
          <w:tcPr>
            <w:tcW w:w="1128" w:type="pct"/>
            <w:tcBorders>
              <w:top w:val="nil"/>
              <w:left w:val="single" w:sz="4" w:space="0" w:color="auto"/>
              <w:bottom w:val="single" w:sz="4" w:space="0" w:color="auto"/>
              <w:right w:val="single" w:sz="4" w:space="0" w:color="auto"/>
            </w:tcBorders>
            <w:shd w:val="clear" w:color="auto" w:fill="auto"/>
            <w:vAlign w:val="center"/>
            <w:hideMark/>
          </w:tcPr>
          <w:p w14:paraId="7C5D5B88" w14:textId="77777777" w:rsidR="00527658" w:rsidRPr="00527658" w:rsidRDefault="00527658" w:rsidP="00527658">
            <w:pPr>
              <w:shd w:val="clear" w:color="auto" w:fill="FFFFFF"/>
              <w:autoSpaceDE/>
              <w:spacing w:after="240" w:line="240" w:lineRule="auto"/>
              <w:rPr>
                <w:rFonts w:ascii="Times New Roman" w:hAnsi="Times New Roman" w:cs="Times New Roman"/>
                <w:sz w:val="18"/>
                <w:szCs w:val="18"/>
              </w:rPr>
            </w:pPr>
            <w:r w:rsidRPr="00527658">
              <w:rPr>
                <w:rFonts w:ascii="Times New Roman" w:hAnsi="Times New Roman" w:cs="Times New Roman"/>
                <w:i/>
                <w:iCs/>
                <w:sz w:val="18"/>
                <w:szCs w:val="18"/>
              </w:rPr>
              <w:t>1.4.1 Esperienza del cittadino nei servizi pubblici</w:t>
            </w:r>
            <w:r w:rsidRPr="00527658">
              <w:rPr>
                <w:rFonts w:ascii="Times New Roman" w:hAnsi="Times New Roman" w:cs="Times New Roman"/>
                <w:sz w:val="18"/>
                <w:szCs w:val="18"/>
              </w:rPr>
              <w:br/>
              <w:t>Avviso Misura 1.4.1 "Esperienza del Cittadino nei servizi pubblici"</w:t>
            </w:r>
          </w:p>
        </w:tc>
        <w:tc>
          <w:tcPr>
            <w:tcW w:w="407" w:type="pct"/>
            <w:tcBorders>
              <w:top w:val="nil"/>
              <w:left w:val="nil"/>
              <w:bottom w:val="single" w:sz="4" w:space="0" w:color="auto"/>
              <w:right w:val="single" w:sz="4" w:space="0" w:color="auto"/>
            </w:tcBorders>
            <w:shd w:val="clear" w:color="auto" w:fill="auto"/>
            <w:vAlign w:val="center"/>
            <w:hideMark/>
          </w:tcPr>
          <w:p w14:paraId="248D6931" w14:textId="77777777" w:rsidR="00527658" w:rsidRPr="00527658" w:rsidRDefault="00527658" w:rsidP="00527658">
            <w:pPr>
              <w:shd w:val="clear" w:color="auto" w:fill="FFFFFF"/>
              <w:autoSpaceDE/>
              <w:spacing w:after="240" w:line="240" w:lineRule="auto"/>
              <w:jc w:val="right"/>
              <w:rPr>
                <w:rFonts w:ascii="Times New Roman" w:hAnsi="Times New Roman" w:cs="Times New Roman"/>
                <w:sz w:val="18"/>
                <w:szCs w:val="18"/>
              </w:rPr>
            </w:pPr>
            <w:r w:rsidRPr="00527658">
              <w:rPr>
                <w:rFonts w:ascii="Times New Roman" w:hAnsi="Times New Roman" w:cs="Times New Roman"/>
                <w:sz w:val="18"/>
                <w:szCs w:val="18"/>
              </w:rPr>
              <w:t>79.922,00</w:t>
            </w:r>
          </w:p>
        </w:tc>
        <w:tc>
          <w:tcPr>
            <w:tcW w:w="399" w:type="pct"/>
            <w:tcBorders>
              <w:top w:val="nil"/>
              <w:left w:val="nil"/>
              <w:bottom w:val="single" w:sz="4" w:space="0" w:color="auto"/>
              <w:right w:val="single" w:sz="4" w:space="0" w:color="auto"/>
            </w:tcBorders>
            <w:shd w:val="clear" w:color="auto" w:fill="auto"/>
            <w:vAlign w:val="center"/>
            <w:hideMark/>
          </w:tcPr>
          <w:p w14:paraId="60094F25" w14:textId="77777777" w:rsidR="00527658" w:rsidRPr="00527658" w:rsidRDefault="00527658" w:rsidP="00527658">
            <w:pPr>
              <w:shd w:val="clear" w:color="auto" w:fill="FFFFFF"/>
              <w:autoSpaceDE/>
              <w:spacing w:after="240" w:line="240" w:lineRule="auto"/>
              <w:jc w:val="right"/>
              <w:rPr>
                <w:rFonts w:ascii="Times New Roman" w:hAnsi="Times New Roman" w:cs="Times New Roman"/>
                <w:sz w:val="18"/>
                <w:szCs w:val="18"/>
              </w:rPr>
            </w:pPr>
            <w:r w:rsidRPr="00527658">
              <w:rPr>
                <w:rFonts w:ascii="Times New Roman" w:hAnsi="Times New Roman" w:cs="Times New Roman"/>
                <w:sz w:val="18"/>
                <w:szCs w:val="18"/>
              </w:rPr>
              <w:t>79.922,00</w:t>
            </w:r>
          </w:p>
        </w:tc>
        <w:tc>
          <w:tcPr>
            <w:tcW w:w="357" w:type="pct"/>
            <w:tcBorders>
              <w:top w:val="nil"/>
              <w:left w:val="nil"/>
              <w:bottom w:val="single" w:sz="4" w:space="0" w:color="auto"/>
              <w:right w:val="single" w:sz="4" w:space="0" w:color="auto"/>
            </w:tcBorders>
            <w:shd w:val="clear" w:color="auto" w:fill="auto"/>
            <w:vAlign w:val="center"/>
            <w:hideMark/>
          </w:tcPr>
          <w:p w14:paraId="602E302E" w14:textId="77777777" w:rsidR="00527658" w:rsidRPr="00527658" w:rsidRDefault="00527658" w:rsidP="00527658">
            <w:pPr>
              <w:shd w:val="clear" w:color="auto" w:fill="FFFFFF"/>
              <w:autoSpaceDE/>
              <w:spacing w:after="240" w:line="240" w:lineRule="auto"/>
              <w:jc w:val="right"/>
              <w:rPr>
                <w:rFonts w:ascii="Times New Roman" w:hAnsi="Times New Roman" w:cs="Times New Roman"/>
                <w:sz w:val="18"/>
                <w:szCs w:val="18"/>
              </w:rPr>
            </w:pPr>
            <w:r w:rsidRPr="00527658">
              <w:rPr>
                <w:rFonts w:ascii="Times New Roman" w:hAnsi="Times New Roman" w:cs="Times New Roman"/>
                <w:sz w:val="18"/>
                <w:szCs w:val="18"/>
              </w:rPr>
              <w:t>79.922,00</w:t>
            </w:r>
          </w:p>
        </w:tc>
        <w:tc>
          <w:tcPr>
            <w:tcW w:w="407" w:type="pct"/>
            <w:tcBorders>
              <w:top w:val="nil"/>
              <w:left w:val="nil"/>
              <w:bottom w:val="single" w:sz="4" w:space="0" w:color="auto"/>
              <w:right w:val="single" w:sz="4" w:space="0" w:color="auto"/>
            </w:tcBorders>
            <w:shd w:val="clear" w:color="auto" w:fill="auto"/>
            <w:vAlign w:val="center"/>
            <w:hideMark/>
          </w:tcPr>
          <w:p w14:paraId="66FB4A92" w14:textId="77777777" w:rsidR="00527658" w:rsidRPr="00527658" w:rsidRDefault="00527658" w:rsidP="00527658">
            <w:pPr>
              <w:shd w:val="clear" w:color="auto" w:fill="FFFFFF"/>
              <w:autoSpaceDE/>
              <w:spacing w:after="240" w:line="240" w:lineRule="auto"/>
              <w:jc w:val="right"/>
              <w:rPr>
                <w:rFonts w:ascii="Times New Roman" w:hAnsi="Times New Roman" w:cs="Times New Roman"/>
                <w:sz w:val="18"/>
                <w:szCs w:val="18"/>
              </w:rPr>
            </w:pPr>
            <w:r w:rsidRPr="00527658">
              <w:rPr>
                <w:rFonts w:ascii="Times New Roman" w:hAnsi="Times New Roman" w:cs="Times New Roman"/>
                <w:sz w:val="18"/>
                <w:szCs w:val="18"/>
              </w:rPr>
              <w:t>79.922,00</w:t>
            </w:r>
          </w:p>
        </w:tc>
        <w:tc>
          <w:tcPr>
            <w:tcW w:w="407" w:type="pct"/>
            <w:tcBorders>
              <w:top w:val="nil"/>
              <w:left w:val="nil"/>
              <w:bottom w:val="single" w:sz="4" w:space="0" w:color="auto"/>
              <w:right w:val="single" w:sz="4" w:space="0" w:color="auto"/>
            </w:tcBorders>
            <w:shd w:val="clear" w:color="auto" w:fill="auto"/>
            <w:vAlign w:val="center"/>
            <w:hideMark/>
          </w:tcPr>
          <w:p w14:paraId="5168B887" w14:textId="77777777" w:rsidR="00527658" w:rsidRPr="00527658" w:rsidRDefault="00527658" w:rsidP="00527658">
            <w:pPr>
              <w:shd w:val="clear" w:color="auto" w:fill="FFFFFF"/>
              <w:autoSpaceDE/>
              <w:spacing w:after="240" w:line="240" w:lineRule="auto"/>
              <w:jc w:val="right"/>
              <w:rPr>
                <w:rFonts w:ascii="Times New Roman" w:hAnsi="Times New Roman" w:cs="Times New Roman"/>
                <w:sz w:val="18"/>
                <w:szCs w:val="18"/>
              </w:rPr>
            </w:pPr>
            <w:r w:rsidRPr="00527658">
              <w:rPr>
                <w:rFonts w:ascii="Times New Roman" w:hAnsi="Times New Roman" w:cs="Times New Roman"/>
                <w:sz w:val="18"/>
                <w:szCs w:val="18"/>
              </w:rPr>
              <w:t>155.234,00</w:t>
            </w:r>
          </w:p>
        </w:tc>
        <w:tc>
          <w:tcPr>
            <w:tcW w:w="407" w:type="pct"/>
            <w:tcBorders>
              <w:top w:val="nil"/>
              <w:left w:val="nil"/>
              <w:bottom w:val="single" w:sz="4" w:space="0" w:color="auto"/>
              <w:right w:val="single" w:sz="4" w:space="0" w:color="auto"/>
            </w:tcBorders>
            <w:shd w:val="clear" w:color="auto" w:fill="auto"/>
            <w:vAlign w:val="center"/>
            <w:hideMark/>
          </w:tcPr>
          <w:p w14:paraId="397BE5B1" w14:textId="77777777" w:rsidR="00527658" w:rsidRPr="00527658" w:rsidRDefault="00527658" w:rsidP="00527658">
            <w:pPr>
              <w:shd w:val="clear" w:color="auto" w:fill="FFFFFF"/>
              <w:autoSpaceDE/>
              <w:spacing w:after="240" w:line="240" w:lineRule="auto"/>
              <w:jc w:val="right"/>
              <w:rPr>
                <w:rFonts w:ascii="Times New Roman" w:hAnsi="Times New Roman" w:cs="Times New Roman"/>
                <w:sz w:val="18"/>
                <w:szCs w:val="18"/>
              </w:rPr>
            </w:pPr>
            <w:r w:rsidRPr="00527658">
              <w:rPr>
                <w:rFonts w:ascii="Times New Roman" w:hAnsi="Times New Roman" w:cs="Times New Roman"/>
                <w:sz w:val="18"/>
                <w:szCs w:val="18"/>
              </w:rPr>
              <w:t>79.922,00</w:t>
            </w:r>
          </w:p>
        </w:tc>
        <w:tc>
          <w:tcPr>
            <w:tcW w:w="357" w:type="pct"/>
            <w:tcBorders>
              <w:top w:val="nil"/>
              <w:left w:val="nil"/>
              <w:bottom w:val="single" w:sz="4" w:space="0" w:color="auto"/>
              <w:right w:val="single" w:sz="4" w:space="0" w:color="auto"/>
            </w:tcBorders>
            <w:shd w:val="clear" w:color="auto" w:fill="auto"/>
            <w:vAlign w:val="center"/>
            <w:hideMark/>
          </w:tcPr>
          <w:p w14:paraId="61277830" w14:textId="77777777" w:rsidR="00527658" w:rsidRPr="00527658" w:rsidRDefault="00527658" w:rsidP="00527658">
            <w:pPr>
              <w:shd w:val="clear" w:color="auto" w:fill="FFFFFF"/>
              <w:autoSpaceDE/>
              <w:spacing w:after="240" w:line="240" w:lineRule="auto"/>
              <w:jc w:val="right"/>
              <w:rPr>
                <w:rFonts w:ascii="Times New Roman" w:hAnsi="Times New Roman" w:cs="Times New Roman"/>
                <w:sz w:val="18"/>
                <w:szCs w:val="18"/>
              </w:rPr>
            </w:pPr>
            <w:r w:rsidRPr="00527658">
              <w:rPr>
                <w:rFonts w:ascii="Times New Roman" w:hAnsi="Times New Roman" w:cs="Times New Roman"/>
                <w:sz w:val="18"/>
                <w:szCs w:val="18"/>
              </w:rPr>
              <w:t>155.234,00</w:t>
            </w:r>
          </w:p>
        </w:tc>
        <w:tc>
          <w:tcPr>
            <w:tcW w:w="399" w:type="pct"/>
            <w:tcBorders>
              <w:top w:val="nil"/>
              <w:left w:val="nil"/>
              <w:bottom w:val="single" w:sz="4" w:space="0" w:color="auto"/>
              <w:right w:val="single" w:sz="4" w:space="0" w:color="auto"/>
            </w:tcBorders>
            <w:shd w:val="clear" w:color="auto" w:fill="auto"/>
            <w:vAlign w:val="center"/>
            <w:hideMark/>
          </w:tcPr>
          <w:p w14:paraId="423AAED1" w14:textId="77777777" w:rsidR="00527658" w:rsidRPr="00527658" w:rsidRDefault="00527658" w:rsidP="00527658">
            <w:pPr>
              <w:shd w:val="clear" w:color="auto" w:fill="FFFFFF"/>
              <w:autoSpaceDE/>
              <w:spacing w:after="240" w:line="240" w:lineRule="auto"/>
              <w:jc w:val="right"/>
              <w:rPr>
                <w:rFonts w:ascii="Times New Roman" w:hAnsi="Times New Roman" w:cs="Times New Roman"/>
                <w:sz w:val="18"/>
                <w:szCs w:val="18"/>
              </w:rPr>
            </w:pPr>
            <w:r w:rsidRPr="00527658">
              <w:rPr>
                <w:rFonts w:ascii="Times New Roman" w:hAnsi="Times New Roman" w:cs="Times New Roman"/>
                <w:sz w:val="18"/>
                <w:szCs w:val="18"/>
              </w:rPr>
              <w:t>155.234,00</w:t>
            </w:r>
          </w:p>
        </w:tc>
        <w:tc>
          <w:tcPr>
            <w:tcW w:w="323" w:type="pct"/>
            <w:tcBorders>
              <w:top w:val="nil"/>
              <w:left w:val="nil"/>
              <w:bottom w:val="single" w:sz="4" w:space="0" w:color="auto"/>
              <w:right w:val="single" w:sz="4" w:space="0" w:color="auto"/>
            </w:tcBorders>
            <w:shd w:val="clear" w:color="auto" w:fill="auto"/>
            <w:noWrap/>
            <w:vAlign w:val="center"/>
          </w:tcPr>
          <w:p w14:paraId="6051588C" w14:textId="1A6D619F" w:rsidR="00527658" w:rsidRPr="00527658" w:rsidRDefault="00527658" w:rsidP="00527658">
            <w:pPr>
              <w:shd w:val="clear" w:color="auto" w:fill="FFFFFF"/>
              <w:autoSpaceDE/>
              <w:spacing w:after="240" w:line="240" w:lineRule="auto"/>
              <w:jc w:val="right"/>
              <w:rPr>
                <w:rFonts w:ascii="Times New Roman" w:hAnsi="Times New Roman" w:cs="Times New Roman"/>
                <w:i/>
                <w:iCs/>
                <w:sz w:val="18"/>
                <w:szCs w:val="18"/>
              </w:rPr>
            </w:pPr>
          </w:p>
        </w:tc>
        <w:tc>
          <w:tcPr>
            <w:tcW w:w="409" w:type="pct"/>
            <w:tcBorders>
              <w:top w:val="nil"/>
              <w:left w:val="nil"/>
              <w:bottom w:val="single" w:sz="4" w:space="0" w:color="auto"/>
              <w:right w:val="single" w:sz="4" w:space="0" w:color="auto"/>
            </w:tcBorders>
            <w:shd w:val="clear" w:color="auto" w:fill="auto"/>
            <w:noWrap/>
            <w:vAlign w:val="center"/>
            <w:hideMark/>
          </w:tcPr>
          <w:p w14:paraId="2BBEDDC9" w14:textId="77777777" w:rsidR="00527658" w:rsidRPr="00527658" w:rsidRDefault="00527658" w:rsidP="00527658">
            <w:pPr>
              <w:shd w:val="clear" w:color="auto" w:fill="FFFFFF"/>
              <w:autoSpaceDE/>
              <w:spacing w:after="240" w:line="240" w:lineRule="auto"/>
              <w:jc w:val="right"/>
              <w:rPr>
                <w:rFonts w:ascii="Times New Roman" w:hAnsi="Times New Roman" w:cs="Times New Roman"/>
                <w:b/>
                <w:bCs/>
                <w:i/>
                <w:iCs/>
                <w:sz w:val="18"/>
                <w:szCs w:val="18"/>
              </w:rPr>
            </w:pPr>
            <w:r w:rsidRPr="00527658">
              <w:rPr>
                <w:rFonts w:ascii="Times New Roman" w:hAnsi="Times New Roman" w:cs="Times New Roman"/>
                <w:b/>
                <w:bCs/>
                <w:i/>
                <w:iCs/>
                <w:sz w:val="18"/>
                <w:szCs w:val="18"/>
              </w:rPr>
              <w:t>865.312,00</w:t>
            </w:r>
          </w:p>
        </w:tc>
      </w:tr>
      <w:tr w:rsidR="00527658" w:rsidRPr="001D07BA" w14:paraId="3379C425" w14:textId="77777777" w:rsidTr="001D07BA">
        <w:trPr>
          <w:trHeight w:val="331"/>
        </w:trPr>
        <w:tc>
          <w:tcPr>
            <w:tcW w:w="1128" w:type="pct"/>
            <w:tcBorders>
              <w:top w:val="nil"/>
              <w:left w:val="single" w:sz="4" w:space="0" w:color="auto"/>
              <w:bottom w:val="single" w:sz="4" w:space="0" w:color="auto"/>
              <w:right w:val="single" w:sz="4" w:space="0" w:color="auto"/>
            </w:tcBorders>
            <w:shd w:val="clear" w:color="auto" w:fill="auto"/>
            <w:vAlign w:val="center"/>
            <w:hideMark/>
          </w:tcPr>
          <w:p w14:paraId="7B06BB7C" w14:textId="77777777" w:rsidR="00527658" w:rsidRPr="00527658" w:rsidRDefault="00527658" w:rsidP="00527658">
            <w:pPr>
              <w:shd w:val="clear" w:color="auto" w:fill="FFFFFF"/>
              <w:autoSpaceDE/>
              <w:spacing w:after="240" w:line="240" w:lineRule="auto"/>
              <w:rPr>
                <w:rFonts w:ascii="Times New Roman" w:hAnsi="Times New Roman" w:cs="Times New Roman"/>
                <w:sz w:val="18"/>
                <w:szCs w:val="18"/>
              </w:rPr>
            </w:pPr>
            <w:r w:rsidRPr="00527658">
              <w:rPr>
                <w:rFonts w:ascii="Times New Roman" w:hAnsi="Times New Roman" w:cs="Times New Roman"/>
                <w:i/>
                <w:iCs/>
                <w:sz w:val="18"/>
                <w:szCs w:val="18"/>
              </w:rPr>
              <w:t>1.4.3 Adozione app IO</w:t>
            </w:r>
            <w:r w:rsidRPr="00527658">
              <w:rPr>
                <w:rFonts w:ascii="Times New Roman" w:hAnsi="Times New Roman" w:cs="Times New Roman"/>
                <w:sz w:val="18"/>
                <w:szCs w:val="18"/>
              </w:rPr>
              <w:br/>
              <w:t>Avviso Misura 1.4.3 "Adozione app IO"</w:t>
            </w:r>
          </w:p>
        </w:tc>
        <w:tc>
          <w:tcPr>
            <w:tcW w:w="407" w:type="pct"/>
            <w:tcBorders>
              <w:top w:val="nil"/>
              <w:left w:val="nil"/>
              <w:bottom w:val="single" w:sz="4" w:space="0" w:color="auto"/>
              <w:right w:val="single" w:sz="4" w:space="0" w:color="auto"/>
            </w:tcBorders>
            <w:shd w:val="clear" w:color="auto" w:fill="auto"/>
            <w:vAlign w:val="center"/>
            <w:hideMark/>
          </w:tcPr>
          <w:p w14:paraId="4C538154" w14:textId="2BC5229E" w:rsidR="00527658" w:rsidRPr="00527658" w:rsidRDefault="00527658" w:rsidP="00527658">
            <w:pPr>
              <w:shd w:val="clear" w:color="auto" w:fill="FFFFFF"/>
              <w:autoSpaceDE/>
              <w:spacing w:after="240" w:line="240" w:lineRule="auto"/>
              <w:jc w:val="center"/>
              <w:rPr>
                <w:rFonts w:ascii="Times New Roman" w:hAnsi="Times New Roman" w:cs="Times New Roman"/>
                <w:sz w:val="18"/>
                <w:szCs w:val="18"/>
              </w:rPr>
            </w:pPr>
            <w:r w:rsidRPr="001D07BA">
              <w:rPr>
                <w:rFonts w:ascii="Times New Roman" w:hAnsi="Times New Roman" w:cs="Times New Roman"/>
                <w:sz w:val="18"/>
                <w:szCs w:val="18"/>
              </w:rPr>
              <w:t>Già F</w:t>
            </w:r>
            <w:r w:rsidRPr="00527658">
              <w:rPr>
                <w:rFonts w:ascii="Times New Roman" w:hAnsi="Times New Roman" w:cs="Times New Roman"/>
                <w:sz w:val="18"/>
                <w:szCs w:val="18"/>
              </w:rPr>
              <w:t>ondo</w:t>
            </w:r>
            <w:r w:rsidRPr="001D07BA">
              <w:rPr>
                <w:rFonts w:ascii="Times New Roman" w:hAnsi="Times New Roman" w:cs="Times New Roman"/>
                <w:sz w:val="18"/>
                <w:szCs w:val="18"/>
              </w:rPr>
              <w:t xml:space="preserve"> I</w:t>
            </w:r>
            <w:r w:rsidRPr="00527658">
              <w:rPr>
                <w:rFonts w:ascii="Times New Roman" w:hAnsi="Times New Roman" w:cs="Times New Roman"/>
                <w:sz w:val="18"/>
                <w:szCs w:val="18"/>
              </w:rPr>
              <w:t>nnovazione</w:t>
            </w:r>
          </w:p>
        </w:tc>
        <w:tc>
          <w:tcPr>
            <w:tcW w:w="399" w:type="pct"/>
            <w:tcBorders>
              <w:top w:val="nil"/>
              <w:left w:val="nil"/>
              <w:bottom w:val="single" w:sz="4" w:space="0" w:color="auto"/>
              <w:right w:val="single" w:sz="4" w:space="0" w:color="auto"/>
            </w:tcBorders>
            <w:shd w:val="clear" w:color="auto" w:fill="auto"/>
            <w:noWrap/>
            <w:vAlign w:val="center"/>
            <w:hideMark/>
          </w:tcPr>
          <w:p w14:paraId="3A9541F7" w14:textId="77777777" w:rsidR="00527658" w:rsidRPr="00527658" w:rsidRDefault="00527658" w:rsidP="00527658">
            <w:pPr>
              <w:shd w:val="clear" w:color="auto" w:fill="FFFFFF"/>
              <w:autoSpaceDE/>
              <w:spacing w:after="240" w:line="240" w:lineRule="auto"/>
              <w:jc w:val="right"/>
              <w:rPr>
                <w:rFonts w:ascii="Times New Roman" w:hAnsi="Times New Roman" w:cs="Times New Roman"/>
                <w:sz w:val="18"/>
                <w:szCs w:val="18"/>
              </w:rPr>
            </w:pPr>
            <w:r w:rsidRPr="00527658">
              <w:rPr>
                <w:rFonts w:ascii="Times New Roman" w:hAnsi="Times New Roman" w:cs="Times New Roman"/>
                <w:sz w:val="18"/>
                <w:szCs w:val="18"/>
              </w:rPr>
              <w:t>2.430,00</w:t>
            </w:r>
          </w:p>
        </w:tc>
        <w:tc>
          <w:tcPr>
            <w:tcW w:w="357" w:type="pct"/>
            <w:tcBorders>
              <w:top w:val="nil"/>
              <w:left w:val="nil"/>
              <w:bottom w:val="single" w:sz="4" w:space="0" w:color="auto"/>
              <w:right w:val="single" w:sz="4" w:space="0" w:color="auto"/>
            </w:tcBorders>
            <w:shd w:val="clear" w:color="auto" w:fill="auto"/>
            <w:noWrap/>
            <w:vAlign w:val="center"/>
            <w:hideMark/>
          </w:tcPr>
          <w:p w14:paraId="0B108164" w14:textId="77777777" w:rsidR="00527658" w:rsidRPr="00527658" w:rsidRDefault="00527658" w:rsidP="00527658">
            <w:pPr>
              <w:shd w:val="clear" w:color="auto" w:fill="FFFFFF"/>
              <w:autoSpaceDE/>
              <w:spacing w:after="240" w:line="240" w:lineRule="auto"/>
              <w:jc w:val="right"/>
              <w:rPr>
                <w:rFonts w:ascii="Times New Roman" w:hAnsi="Times New Roman" w:cs="Times New Roman"/>
                <w:sz w:val="18"/>
                <w:szCs w:val="18"/>
              </w:rPr>
            </w:pPr>
            <w:r w:rsidRPr="00527658">
              <w:rPr>
                <w:rFonts w:ascii="Times New Roman" w:hAnsi="Times New Roman" w:cs="Times New Roman"/>
                <w:sz w:val="18"/>
                <w:szCs w:val="18"/>
              </w:rPr>
              <w:t>2.430,00</w:t>
            </w:r>
          </w:p>
        </w:tc>
        <w:tc>
          <w:tcPr>
            <w:tcW w:w="407" w:type="pct"/>
            <w:tcBorders>
              <w:top w:val="nil"/>
              <w:left w:val="nil"/>
              <w:bottom w:val="single" w:sz="4" w:space="0" w:color="auto"/>
              <w:right w:val="single" w:sz="4" w:space="0" w:color="auto"/>
            </w:tcBorders>
            <w:shd w:val="clear" w:color="auto" w:fill="auto"/>
            <w:hideMark/>
          </w:tcPr>
          <w:p w14:paraId="134098F2" w14:textId="5E7316E3" w:rsidR="00527658" w:rsidRPr="00527658" w:rsidRDefault="00527658" w:rsidP="001D07BA">
            <w:pPr>
              <w:shd w:val="clear" w:color="auto" w:fill="FFFFFF"/>
              <w:autoSpaceDE/>
              <w:spacing w:after="240" w:line="240" w:lineRule="auto"/>
              <w:jc w:val="center"/>
              <w:rPr>
                <w:rFonts w:ascii="Times New Roman" w:hAnsi="Times New Roman" w:cs="Times New Roman"/>
                <w:sz w:val="18"/>
                <w:szCs w:val="18"/>
              </w:rPr>
            </w:pPr>
            <w:r w:rsidRPr="001D07BA">
              <w:rPr>
                <w:rFonts w:ascii="Times New Roman" w:hAnsi="Times New Roman" w:cs="Times New Roman"/>
                <w:sz w:val="18"/>
                <w:szCs w:val="18"/>
              </w:rPr>
              <w:t>Già F</w:t>
            </w:r>
            <w:r w:rsidRPr="00527658">
              <w:rPr>
                <w:rFonts w:ascii="Times New Roman" w:hAnsi="Times New Roman" w:cs="Times New Roman"/>
                <w:sz w:val="18"/>
                <w:szCs w:val="18"/>
              </w:rPr>
              <w:t>ondo</w:t>
            </w:r>
            <w:r w:rsidRPr="001D07BA">
              <w:rPr>
                <w:rFonts w:ascii="Times New Roman" w:hAnsi="Times New Roman" w:cs="Times New Roman"/>
                <w:sz w:val="18"/>
                <w:szCs w:val="18"/>
              </w:rPr>
              <w:t xml:space="preserve"> I</w:t>
            </w:r>
            <w:r w:rsidRPr="00527658">
              <w:rPr>
                <w:rFonts w:ascii="Times New Roman" w:hAnsi="Times New Roman" w:cs="Times New Roman"/>
                <w:sz w:val="18"/>
                <w:szCs w:val="18"/>
              </w:rPr>
              <w:t>nnovazione</w:t>
            </w:r>
          </w:p>
        </w:tc>
        <w:tc>
          <w:tcPr>
            <w:tcW w:w="407" w:type="pct"/>
            <w:tcBorders>
              <w:top w:val="nil"/>
              <w:left w:val="nil"/>
              <w:bottom w:val="single" w:sz="4" w:space="0" w:color="auto"/>
              <w:right w:val="single" w:sz="4" w:space="0" w:color="auto"/>
            </w:tcBorders>
            <w:shd w:val="clear" w:color="auto" w:fill="auto"/>
            <w:hideMark/>
          </w:tcPr>
          <w:p w14:paraId="3038378F" w14:textId="6C0F5D7B" w:rsidR="00527658" w:rsidRPr="00527658" w:rsidRDefault="00527658" w:rsidP="001D07BA">
            <w:pPr>
              <w:shd w:val="clear" w:color="auto" w:fill="FFFFFF"/>
              <w:autoSpaceDE/>
              <w:spacing w:after="240" w:line="240" w:lineRule="auto"/>
              <w:jc w:val="center"/>
              <w:rPr>
                <w:rFonts w:ascii="Times New Roman" w:hAnsi="Times New Roman" w:cs="Times New Roman"/>
                <w:sz w:val="18"/>
                <w:szCs w:val="18"/>
              </w:rPr>
            </w:pPr>
            <w:r w:rsidRPr="001D07BA">
              <w:rPr>
                <w:rFonts w:ascii="Times New Roman" w:hAnsi="Times New Roman" w:cs="Times New Roman"/>
                <w:sz w:val="18"/>
                <w:szCs w:val="18"/>
              </w:rPr>
              <w:t>Già F</w:t>
            </w:r>
            <w:r w:rsidRPr="00527658">
              <w:rPr>
                <w:rFonts w:ascii="Times New Roman" w:hAnsi="Times New Roman" w:cs="Times New Roman"/>
                <w:sz w:val="18"/>
                <w:szCs w:val="18"/>
              </w:rPr>
              <w:t>ondo</w:t>
            </w:r>
            <w:r w:rsidRPr="001D07BA">
              <w:rPr>
                <w:rFonts w:ascii="Times New Roman" w:hAnsi="Times New Roman" w:cs="Times New Roman"/>
                <w:sz w:val="18"/>
                <w:szCs w:val="18"/>
              </w:rPr>
              <w:t xml:space="preserve"> I</w:t>
            </w:r>
            <w:r w:rsidRPr="00527658">
              <w:rPr>
                <w:rFonts w:ascii="Times New Roman" w:hAnsi="Times New Roman" w:cs="Times New Roman"/>
                <w:sz w:val="18"/>
                <w:szCs w:val="18"/>
              </w:rPr>
              <w:t>nnovazione</w:t>
            </w:r>
          </w:p>
        </w:tc>
        <w:tc>
          <w:tcPr>
            <w:tcW w:w="407" w:type="pct"/>
            <w:tcBorders>
              <w:top w:val="nil"/>
              <w:left w:val="nil"/>
              <w:bottom w:val="single" w:sz="4" w:space="0" w:color="auto"/>
              <w:right w:val="single" w:sz="4" w:space="0" w:color="auto"/>
            </w:tcBorders>
            <w:shd w:val="clear" w:color="auto" w:fill="auto"/>
            <w:noWrap/>
            <w:vAlign w:val="center"/>
            <w:hideMark/>
          </w:tcPr>
          <w:p w14:paraId="77B832E6" w14:textId="77777777" w:rsidR="00527658" w:rsidRPr="00527658" w:rsidRDefault="00527658" w:rsidP="00527658">
            <w:pPr>
              <w:shd w:val="clear" w:color="auto" w:fill="FFFFFF"/>
              <w:autoSpaceDE/>
              <w:spacing w:after="240" w:line="240" w:lineRule="auto"/>
              <w:jc w:val="right"/>
              <w:rPr>
                <w:rFonts w:ascii="Times New Roman" w:hAnsi="Times New Roman" w:cs="Times New Roman"/>
                <w:sz w:val="18"/>
                <w:szCs w:val="18"/>
              </w:rPr>
            </w:pPr>
            <w:r w:rsidRPr="00527658">
              <w:rPr>
                <w:rFonts w:ascii="Times New Roman" w:hAnsi="Times New Roman" w:cs="Times New Roman"/>
                <w:sz w:val="18"/>
                <w:szCs w:val="18"/>
              </w:rPr>
              <w:t>2.430,00</w:t>
            </w:r>
          </w:p>
        </w:tc>
        <w:tc>
          <w:tcPr>
            <w:tcW w:w="357" w:type="pct"/>
            <w:tcBorders>
              <w:top w:val="nil"/>
              <w:left w:val="nil"/>
              <w:bottom w:val="single" w:sz="4" w:space="0" w:color="auto"/>
              <w:right w:val="single" w:sz="4" w:space="0" w:color="auto"/>
            </w:tcBorders>
            <w:shd w:val="clear" w:color="auto" w:fill="auto"/>
            <w:noWrap/>
            <w:vAlign w:val="center"/>
            <w:hideMark/>
          </w:tcPr>
          <w:p w14:paraId="7085AC78" w14:textId="77777777" w:rsidR="00527658" w:rsidRPr="00527658" w:rsidRDefault="00527658" w:rsidP="00527658">
            <w:pPr>
              <w:shd w:val="clear" w:color="auto" w:fill="FFFFFF"/>
              <w:autoSpaceDE/>
              <w:spacing w:after="240" w:line="240" w:lineRule="auto"/>
              <w:jc w:val="right"/>
              <w:rPr>
                <w:rFonts w:ascii="Times New Roman" w:hAnsi="Times New Roman" w:cs="Times New Roman"/>
                <w:sz w:val="18"/>
                <w:szCs w:val="18"/>
              </w:rPr>
            </w:pPr>
            <w:r w:rsidRPr="00527658">
              <w:rPr>
                <w:rFonts w:ascii="Times New Roman" w:hAnsi="Times New Roman" w:cs="Times New Roman"/>
                <w:sz w:val="18"/>
                <w:szCs w:val="18"/>
              </w:rPr>
              <w:t>3.430,00</w:t>
            </w:r>
          </w:p>
        </w:tc>
        <w:tc>
          <w:tcPr>
            <w:tcW w:w="399" w:type="pct"/>
            <w:tcBorders>
              <w:top w:val="nil"/>
              <w:left w:val="nil"/>
              <w:bottom w:val="single" w:sz="4" w:space="0" w:color="auto"/>
              <w:right w:val="single" w:sz="4" w:space="0" w:color="auto"/>
            </w:tcBorders>
            <w:shd w:val="clear" w:color="auto" w:fill="auto"/>
            <w:hideMark/>
          </w:tcPr>
          <w:p w14:paraId="53366ECE" w14:textId="1C80DADD" w:rsidR="00527658" w:rsidRPr="00527658" w:rsidRDefault="00527658" w:rsidP="00527658">
            <w:pPr>
              <w:shd w:val="clear" w:color="auto" w:fill="FFFFFF"/>
              <w:autoSpaceDE/>
              <w:spacing w:after="240" w:line="240" w:lineRule="auto"/>
              <w:jc w:val="right"/>
              <w:rPr>
                <w:rFonts w:ascii="Times New Roman" w:hAnsi="Times New Roman" w:cs="Times New Roman"/>
                <w:sz w:val="18"/>
                <w:szCs w:val="18"/>
              </w:rPr>
            </w:pPr>
            <w:r w:rsidRPr="001D07BA">
              <w:rPr>
                <w:rFonts w:ascii="Times New Roman" w:hAnsi="Times New Roman" w:cs="Times New Roman"/>
                <w:sz w:val="18"/>
                <w:szCs w:val="18"/>
              </w:rPr>
              <w:t>Già F</w:t>
            </w:r>
            <w:r w:rsidRPr="00527658">
              <w:rPr>
                <w:rFonts w:ascii="Times New Roman" w:hAnsi="Times New Roman" w:cs="Times New Roman"/>
                <w:sz w:val="18"/>
                <w:szCs w:val="18"/>
              </w:rPr>
              <w:t>ondo</w:t>
            </w:r>
            <w:r w:rsidRPr="001D07BA">
              <w:rPr>
                <w:rFonts w:ascii="Times New Roman" w:hAnsi="Times New Roman" w:cs="Times New Roman"/>
                <w:sz w:val="18"/>
                <w:szCs w:val="18"/>
              </w:rPr>
              <w:t xml:space="preserve"> I</w:t>
            </w:r>
            <w:r w:rsidRPr="00527658">
              <w:rPr>
                <w:rFonts w:ascii="Times New Roman" w:hAnsi="Times New Roman" w:cs="Times New Roman"/>
                <w:sz w:val="18"/>
                <w:szCs w:val="18"/>
              </w:rPr>
              <w:t>nnovazione</w:t>
            </w:r>
          </w:p>
        </w:tc>
        <w:tc>
          <w:tcPr>
            <w:tcW w:w="323" w:type="pct"/>
            <w:tcBorders>
              <w:top w:val="nil"/>
              <w:left w:val="nil"/>
              <w:bottom w:val="single" w:sz="4" w:space="0" w:color="auto"/>
              <w:right w:val="single" w:sz="4" w:space="0" w:color="auto"/>
            </w:tcBorders>
            <w:shd w:val="clear" w:color="auto" w:fill="auto"/>
            <w:noWrap/>
            <w:vAlign w:val="center"/>
          </w:tcPr>
          <w:p w14:paraId="6A45AE5F" w14:textId="7146C9A1" w:rsidR="00527658" w:rsidRPr="00527658" w:rsidRDefault="00527658" w:rsidP="00527658">
            <w:pPr>
              <w:shd w:val="clear" w:color="auto" w:fill="FFFFFF"/>
              <w:autoSpaceDE/>
              <w:spacing w:after="240" w:line="240" w:lineRule="auto"/>
              <w:jc w:val="right"/>
              <w:rPr>
                <w:rFonts w:ascii="Times New Roman" w:hAnsi="Times New Roman" w:cs="Times New Roman"/>
                <w:sz w:val="18"/>
                <w:szCs w:val="18"/>
              </w:rPr>
            </w:pPr>
          </w:p>
        </w:tc>
        <w:tc>
          <w:tcPr>
            <w:tcW w:w="409" w:type="pct"/>
            <w:tcBorders>
              <w:top w:val="nil"/>
              <w:left w:val="nil"/>
              <w:bottom w:val="single" w:sz="4" w:space="0" w:color="auto"/>
              <w:right w:val="single" w:sz="4" w:space="0" w:color="auto"/>
            </w:tcBorders>
            <w:shd w:val="clear" w:color="auto" w:fill="auto"/>
            <w:noWrap/>
            <w:vAlign w:val="center"/>
            <w:hideMark/>
          </w:tcPr>
          <w:p w14:paraId="0E3F750A" w14:textId="77777777" w:rsidR="00527658" w:rsidRPr="00527658" w:rsidRDefault="00527658" w:rsidP="00527658">
            <w:pPr>
              <w:shd w:val="clear" w:color="auto" w:fill="FFFFFF"/>
              <w:autoSpaceDE/>
              <w:spacing w:after="240" w:line="240" w:lineRule="auto"/>
              <w:jc w:val="right"/>
              <w:rPr>
                <w:rFonts w:ascii="Times New Roman" w:hAnsi="Times New Roman" w:cs="Times New Roman"/>
                <w:b/>
                <w:bCs/>
                <w:sz w:val="18"/>
                <w:szCs w:val="18"/>
              </w:rPr>
            </w:pPr>
            <w:r w:rsidRPr="00527658">
              <w:rPr>
                <w:rFonts w:ascii="Times New Roman" w:hAnsi="Times New Roman" w:cs="Times New Roman"/>
                <w:b/>
                <w:bCs/>
                <w:sz w:val="18"/>
                <w:szCs w:val="18"/>
              </w:rPr>
              <w:t>10.720,00</w:t>
            </w:r>
          </w:p>
        </w:tc>
      </w:tr>
      <w:tr w:rsidR="00527658" w:rsidRPr="001D07BA" w14:paraId="5AC42928" w14:textId="77777777" w:rsidTr="001D07BA">
        <w:trPr>
          <w:trHeight w:val="227"/>
        </w:trPr>
        <w:tc>
          <w:tcPr>
            <w:tcW w:w="1128" w:type="pct"/>
            <w:tcBorders>
              <w:top w:val="nil"/>
              <w:left w:val="single" w:sz="4" w:space="0" w:color="auto"/>
              <w:bottom w:val="single" w:sz="4" w:space="0" w:color="auto"/>
              <w:right w:val="single" w:sz="4" w:space="0" w:color="auto"/>
            </w:tcBorders>
            <w:shd w:val="clear" w:color="auto" w:fill="auto"/>
            <w:vAlign w:val="center"/>
            <w:hideMark/>
          </w:tcPr>
          <w:p w14:paraId="61668C2B" w14:textId="77777777" w:rsidR="00527658" w:rsidRPr="00527658" w:rsidRDefault="00527658" w:rsidP="00527658">
            <w:pPr>
              <w:shd w:val="clear" w:color="auto" w:fill="FFFFFF"/>
              <w:autoSpaceDE/>
              <w:spacing w:after="240" w:line="240" w:lineRule="auto"/>
              <w:rPr>
                <w:rFonts w:ascii="Times New Roman" w:hAnsi="Times New Roman" w:cs="Times New Roman"/>
                <w:sz w:val="18"/>
                <w:szCs w:val="18"/>
              </w:rPr>
            </w:pPr>
            <w:r w:rsidRPr="00527658">
              <w:rPr>
                <w:rFonts w:ascii="Times New Roman" w:hAnsi="Times New Roman" w:cs="Times New Roman"/>
                <w:i/>
                <w:iCs/>
                <w:sz w:val="18"/>
                <w:szCs w:val="18"/>
              </w:rPr>
              <w:t xml:space="preserve">1.4.3 Adozione </w:t>
            </w:r>
            <w:proofErr w:type="spellStart"/>
            <w:r w:rsidRPr="00527658">
              <w:rPr>
                <w:rFonts w:ascii="Times New Roman" w:hAnsi="Times New Roman" w:cs="Times New Roman"/>
                <w:i/>
                <w:iCs/>
                <w:sz w:val="18"/>
                <w:szCs w:val="18"/>
              </w:rPr>
              <w:t>pagoPA</w:t>
            </w:r>
            <w:proofErr w:type="spellEnd"/>
            <w:r w:rsidRPr="00527658">
              <w:rPr>
                <w:rFonts w:ascii="Times New Roman" w:hAnsi="Times New Roman" w:cs="Times New Roman"/>
                <w:sz w:val="18"/>
                <w:szCs w:val="18"/>
              </w:rPr>
              <w:br/>
              <w:t xml:space="preserve">Avviso Misura 1.4.3 "Adozione piattaforma </w:t>
            </w:r>
            <w:proofErr w:type="spellStart"/>
            <w:r w:rsidRPr="00527658">
              <w:rPr>
                <w:rFonts w:ascii="Times New Roman" w:hAnsi="Times New Roman" w:cs="Times New Roman"/>
                <w:sz w:val="18"/>
                <w:szCs w:val="18"/>
              </w:rPr>
              <w:t>pagoPA</w:t>
            </w:r>
            <w:proofErr w:type="spellEnd"/>
            <w:r w:rsidRPr="00527658">
              <w:rPr>
                <w:rFonts w:ascii="Times New Roman" w:hAnsi="Times New Roman" w:cs="Times New Roman"/>
                <w:sz w:val="18"/>
                <w:szCs w:val="18"/>
              </w:rPr>
              <w:t>"</w:t>
            </w:r>
          </w:p>
        </w:tc>
        <w:tc>
          <w:tcPr>
            <w:tcW w:w="407" w:type="pct"/>
            <w:tcBorders>
              <w:top w:val="nil"/>
              <w:left w:val="nil"/>
              <w:bottom w:val="single" w:sz="4" w:space="0" w:color="auto"/>
              <w:right w:val="single" w:sz="4" w:space="0" w:color="auto"/>
            </w:tcBorders>
            <w:shd w:val="clear" w:color="auto" w:fill="auto"/>
            <w:vAlign w:val="center"/>
            <w:hideMark/>
          </w:tcPr>
          <w:p w14:paraId="361C2776" w14:textId="0A29A686" w:rsidR="00527658" w:rsidRPr="00527658" w:rsidRDefault="00527658" w:rsidP="00527658">
            <w:pPr>
              <w:shd w:val="clear" w:color="auto" w:fill="FFFFFF"/>
              <w:autoSpaceDE/>
              <w:spacing w:after="240" w:line="240" w:lineRule="auto"/>
              <w:jc w:val="center"/>
              <w:rPr>
                <w:rFonts w:ascii="Times New Roman" w:hAnsi="Times New Roman" w:cs="Times New Roman"/>
                <w:sz w:val="18"/>
                <w:szCs w:val="18"/>
              </w:rPr>
            </w:pPr>
            <w:r w:rsidRPr="001D07BA">
              <w:rPr>
                <w:rFonts w:ascii="Times New Roman" w:hAnsi="Times New Roman" w:cs="Times New Roman"/>
                <w:sz w:val="18"/>
                <w:szCs w:val="18"/>
              </w:rPr>
              <w:t>Già Fondo Innovazione</w:t>
            </w:r>
          </w:p>
        </w:tc>
        <w:tc>
          <w:tcPr>
            <w:tcW w:w="399" w:type="pct"/>
            <w:tcBorders>
              <w:top w:val="nil"/>
              <w:left w:val="nil"/>
              <w:bottom w:val="single" w:sz="4" w:space="0" w:color="auto"/>
              <w:right w:val="single" w:sz="4" w:space="0" w:color="auto"/>
            </w:tcBorders>
            <w:shd w:val="clear" w:color="auto" w:fill="auto"/>
            <w:vAlign w:val="center"/>
            <w:hideMark/>
          </w:tcPr>
          <w:p w14:paraId="7122AB89" w14:textId="24CF8DA0" w:rsidR="00527658" w:rsidRPr="00527658" w:rsidRDefault="001D07BA" w:rsidP="001D07BA">
            <w:pPr>
              <w:shd w:val="clear" w:color="auto" w:fill="FFFFFF"/>
              <w:autoSpaceDE/>
              <w:spacing w:after="240" w:line="240" w:lineRule="auto"/>
              <w:jc w:val="center"/>
              <w:rPr>
                <w:rFonts w:ascii="Times New Roman" w:hAnsi="Times New Roman" w:cs="Times New Roman"/>
                <w:sz w:val="18"/>
                <w:szCs w:val="18"/>
              </w:rPr>
            </w:pPr>
            <w:r w:rsidRPr="001D07BA">
              <w:rPr>
                <w:rFonts w:ascii="Times New Roman" w:hAnsi="Times New Roman" w:cs="Times New Roman"/>
                <w:sz w:val="18"/>
                <w:szCs w:val="18"/>
              </w:rPr>
              <w:t>Già F</w:t>
            </w:r>
            <w:r w:rsidRPr="00527658">
              <w:rPr>
                <w:rFonts w:ascii="Times New Roman" w:hAnsi="Times New Roman" w:cs="Times New Roman"/>
                <w:sz w:val="18"/>
                <w:szCs w:val="18"/>
              </w:rPr>
              <w:t>ondo</w:t>
            </w:r>
            <w:r w:rsidRPr="001D07BA">
              <w:rPr>
                <w:rFonts w:ascii="Times New Roman" w:hAnsi="Times New Roman" w:cs="Times New Roman"/>
                <w:sz w:val="18"/>
                <w:szCs w:val="18"/>
              </w:rPr>
              <w:t xml:space="preserve"> I</w:t>
            </w:r>
            <w:r w:rsidRPr="00527658">
              <w:rPr>
                <w:rFonts w:ascii="Times New Roman" w:hAnsi="Times New Roman" w:cs="Times New Roman"/>
                <w:sz w:val="18"/>
                <w:szCs w:val="18"/>
              </w:rPr>
              <w:t>nnovazione</w:t>
            </w:r>
          </w:p>
        </w:tc>
        <w:tc>
          <w:tcPr>
            <w:tcW w:w="357" w:type="pct"/>
            <w:tcBorders>
              <w:top w:val="nil"/>
              <w:left w:val="nil"/>
              <w:bottom w:val="single" w:sz="4" w:space="0" w:color="auto"/>
              <w:right w:val="single" w:sz="4" w:space="0" w:color="auto"/>
            </w:tcBorders>
            <w:shd w:val="clear" w:color="auto" w:fill="auto"/>
            <w:noWrap/>
            <w:vAlign w:val="center"/>
            <w:hideMark/>
          </w:tcPr>
          <w:p w14:paraId="5A1BA685" w14:textId="77777777" w:rsidR="00527658" w:rsidRPr="00527658" w:rsidRDefault="00527658" w:rsidP="00527658">
            <w:pPr>
              <w:shd w:val="clear" w:color="auto" w:fill="FFFFFF"/>
              <w:autoSpaceDE/>
              <w:spacing w:after="240" w:line="240" w:lineRule="auto"/>
              <w:jc w:val="right"/>
              <w:rPr>
                <w:rFonts w:ascii="Times New Roman" w:hAnsi="Times New Roman" w:cs="Times New Roman"/>
                <w:sz w:val="18"/>
                <w:szCs w:val="18"/>
              </w:rPr>
            </w:pPr>
            <w:r w:rsidRPr="00527658">
              <w:rPr>
                <w:rFonts w:ascii="Times New Roman" w:hAnsi="Times New Roman" w:cs="Times New Roman"/>
                <w:sz w:val="18"/>
                <w:szCs w:val="18"/>
              </w:rPr>
              <w:t>20.031,00</w:t>
            </w:r>
          </w:p>
        </w:tc>
        <w:tc>
          <w:tcPr>
            <w:tcW w:w="407" w:type="pct"/>
            <w:tcBorders>
              <w:top w:val="nil"/>
              <w:left w:val="nil"/>
              <w:bottom w:val="single" w:sz="4" w:space="0" w:color="auto"/>
              <w:right w:val="single" w:sz="4" w:space="0" w:color="auto"/>
            </w:tcBorders>
            <w:shd w:val="clear" w:color="auto" w:fill="auto"/>
            <w:hideMark/>
          </w:tcPr>
          <w:p w14:paraId="71D030FA" w14:textId="7AE3E00A" w:rsidR="00527658" w:rsidRPr="00527658" w:rsidRDefault="00527658" w:rsidP="001D07BA">
            <w:pPr>
              <w:shd w:val="clear" w:color="auto" w:fill="FFFFFF"/>
              <w:autoSpaceDE/>
              <w:spacing w:after="240" w:line="240" w:lineRule="auto"/>
              <w:jc w:val="center"/>
              <w:rPr>
                <w:rFonts w:ascii="Times New Roman" w:hAnsi="Times New Roman" w:cs="Times New Roman"/>
                <w:sz w:val="18"/>
                <w:szCs w:val="18"/>
              </w:rPr>
            </w:pPr>
            <w:r w:rsidRPr="001D07BA">
              <w:rPr>
                <w:rFonts w:ascii="Times New Roman" w:hAnsi="Times New Roman" w:cs="Times New Roman"/>
                <w:sz w:val="18"/>
                <w:szCs w:val="18"/>
              </w:rPr>
              <w:t>Già F</w:t>
            </w:r>
            <w:r w:rsidRPr="00527658">
              <w:rPr>
                <w:rFonts w:ascii="Times New Roman" w:hAnsi="Times New Roman" w:cs="Times New Roman"/>
                <w:sz w:val="18"/>
                <w:szCs w:val="18"/>
              </w:rPr>
              <w:t>ondo</w:t>
            </w:r>
            <w:r w:rsidRPr="001D07BA">
              <w:rPr>
                <w:rFonts w:ascii="Times New Roman" w:hAnsi="Times New Roman" w:cs="Times New Roman"/>
                <w:sz w:val="18"/>
                <w:szCs w:val="18"/>
              </w:rPr>
              <w:t xml:space="preserve"> I</w:t>
            </w:r>
            <w:r w:rsidRPr="00527658">
              <w:rPr>
                <w:rFonts w:ascii="Times New Roman" w:hAnsi="Times New Roman" w:cs="Times New Roman"/>
                <w:sz w:val="18"/>
                <w:szCs w:val="18"/>
              </w:rPr>
              <w:t>nnovazione</w:t>
            </w:r>
          </w:p>
        </w:tc>
        <w:tc>
          <w:tcPr>
            <w:tcW w:w="407" w:type="pct"/>
            <w:tcBorders>
              <w:top w:val="nil"/>
              <w:left w:val="nil"/>
              <w:bottom w:val="single" w:sz="4" w:space="0" w:color="auto"/>
              <w:right w:val="single" w:sz="4" w:space="0" w:color="auto"/>
            </w:tcBorders>
            <w:shd w:val="clear" w:color="auto" w:fill="auto"/>
            <w:hideMark/>
          </w:tcPr>
          <w:p w14:paraId="5AF3DFE7" w14:textId="315C4003" w:rsidR="00527658" w:rsidRPr="00527658" w:rsidRDefault="00527658" w:rsidP="001D07BA">
            <w:pPr>
              <w:shd w:val="clear" w:color="auto" w:fill="FFFFFF"/>
              <w:autoSpaceDE/>
              <w:spacing w:after="240" w:line="240" w:lineRule="auto"/>
              <w:jc w:val="center"/>
              <w:rPr>
                <w:rFonts w:ascii="Times New Roman" w:hAnsi="Times New Roman" w:cs="Times New Roman"/>
                <w:sz w:val="18"/>
                <w:szCs w:val="18"/>
              </w:rPr>
            </w:pPr>
            <w:r w:rsidRPr="001D07BA">
              <w:rPr>
                <w:rFonts w:ascii="Times New Roman" w:hAnsi="Times New Roman" w:cs="Times New Roman"/>
                <w:sz w:val="18"/>
                <w:szCs w:val="18"/>
              </w:rPr>
              <w:t>Già F</w:t>
            </w:r>
            <w:r w:rsidRPr="00527658">
              <w:rPr>
                <w:rFonts w:ascii="Times New Roman" w:hAnsi="Times New Roman" w:cs="Times New Roman"/>
                <w:sz w:val="18"/>
                <w:szCs w:val="18"/>
              </w:rPr>
              <w:t>ondo</w:t>
            </w:r>
            <w:r w:rsidRPr="001D07BA">
              <w:rPr>
                <w:rFonts w:ascii="Times New Roman" w:hAnsi="Times New Roman" w:cs="Times New Roman"/>
                <w:sz w:val="18"/>
                <w:szCs w:val="18"/>
              </w:rPr>
              <w:t xml:space="preserve"> I</w:t>
            </w:r>
            <w:r w:rsidRPr="00527658">
              <w:rPr>
                <w:rFonts w:ascii="Times New Roman" w:hAnsi="Times New Roman" w:cs="Times New Roman"/>
                <w:sz w:val="18"/>
                <w:szCs w:val="18"/>
              </w:rPr>
              <w:t>nnovazione</w:t>
            </w:r>
          </w:p>
        </w:tc>
        <w:tc>
          <w:tcPr>
            <w:tcW w:w="407" w:type="pct"/>
            <w:tcBorders>
              <w:top w:val="nil"/>
              <w:left w:val="nil"/>
              <w:bottom w:val="single" w:sz="4" w:space="0" w:color="auto"/>
              <w:right w:val="single" w:sz="4" w:space="0" w:color="auto"/>
            </w:tcBorders>
            <w:shd w:val="clear" w:color="auto" w:fill="auto"/>
            <w:vAlign w:val="center"/>
            <w:hideMark/>
          </w:tcPr>
          <w:p w14:paraId="58E18F23" w14:textId="0132A3B8" w:rsidR="00527658" w:rsidRPr="00527658" w:rsidRDefault="00527658" w:rsidP="001D07BA">
            <w:pPr>
              <w:shd w:val="clear" w:color="auto" w:fill="FFFFFF"/>
              <w:autoSpaceDE/>
              <w:spacing w:after="240" w:line="240" w:lineRule="auto"/>
              <w:jc w:val="center"/>
              <w:rPr>
                <w:rFonts w:ascii="Times New Roman" w:hAnsi="Times New Roman" w:cs="Times New Roman"/>
                <w:sz w:val="18"/>
                <w:szCs w:val="18"/>
              </w:rPr>
            </w:pPr>
            <w:r w:rsidRPr="001D07BA">
              <w:rPr>
                <w:rFonts w:ascii="Times New Roman" w:hAnsi="Times New Roman" w:cs="Times New Roman"/>
                <w:sz w:val="18"/>
                <w:szCs w:val="18"/>
              </w:rPr>
              <w:t>Già F</w:t>
            </w:r>
            <w:r w:rsidRPr="00527658">
              <w:rPr>
                <w:rFonts w:ascii="Times New Roman" w:hAnsi="Times New Roman" w:cs="Times New Roman"/>
                <w:sz w:val="18"/>
                <w:szCs w:val="18"/>
              </w:rPr>
              <w:t>ondo</w:t>
            </w:r>
            <w:r w:rsidRPr="001D07BA">
              <w:rPr>
                <w:rFonts w:ascii="Times New Roman" w:hAnsi="Times New Roman" w:cs="Times New Roman"/>
                <w:sz w:val="18"/>
                <w:szCs w:val="18"/>
              </w:rPr>
              <w:t xml:space="preserve"> I</w:t>
            </w:r>
            <w:r w:rsidRPr="00527658">
              <w:rPr>
                <w:rFonts w:ascii="Times New Roman" w:hAnsi="Times New Roman" w:cs="Times New Roman"/>
                <w:sz w:val="18"/>
                <w:szCs w:val="18"/>
              </w:rPr>
              <w:t>nnovazione</w:t>
            </w:r>
          </w:p>
        </w:tc>
        <w:tc>
          <w:tcPr>
            <w:tcW w:w="357" w:type="pct"/>
            <w:tcBorders>
              <w:top w:val="nil"/>
              <w:left w:val="nil"/>
              <w:bottom w:val="single" w:sz="4" w:space="0" w:color="auto"/>
              <w:right w:val="single" w:sz="4" w:space="0" w:color="auto"/>
            </w:tcBorders>
            <w:shd w:val="clear" w:color="auto" w:fill="auto"/>
            <w:noWrap/>
            <w:vAlign w:val="center"/>
            <w:hideMark/>
          </w:tcPr>
          <w:p w14:paraId="603D12F8" w14:textId="77777777" w:rsidR="00527658" w:rsidRPr="00527658" w:rsidRDefault="00527658" w:rsidP="00527658">
            <w:pPr>
              <w:shd w:val="clear" w:color="auto" w:fill="FFFFFF"/>
              <w:autoSpaceDE/>
              <w:spacing w:after="240" w:line="240" w:lineRule="auto"/>
              <w:jc w:val="right"/>
              <w:rPr>
                <w:rFonts w:ascii="Times New Roman" w:hAnsi="Times New Roman" w:cs="Times New Roman"/>
                <w:sz w:val="18"/>
                <w:szCs w:val="18"/>
              </w:rPr>
            </w:pPr>
            <w:r w:rsidRPr="00527658">
              <w:rPr>
                <w:rFonts w:ascii="Times New Roman" w:hAnsi="Times New Roman" w:cs="Times New Roman"/>
                <w:sz w:val="18"/>
                <w:szCs w:val="18"/>
              </w:rPr>
              <w:t>18.854,00</w:t>
            </w:r>
          </w:p>
        </w:tc>
        <w:tc>
          <w:tcPr>
            <w:tcW w:w="399" w:type="pct"/>
            <w:tcBorders>
              <w:top w:val="nil"/>
              <w:left w:val="nil"/>
              <w:bottom w:val="single" w:sz="4" w:space="0" w:color="auto"/>
              <w:right w:val="single" w:sz="4" w:space="0" w:color="auto"/>
            </w:tcBorders>
            <w:shd w:val="clear" w:color="auto" w:fill="auto"/>
            <w:hideMark/>
          </w:tcPr>
          <w:p w14:paraId="220DAB75" w14:textId="70709BD2" w:rsidR="00527658" w:rsidRPr="00527658" w:rsidRDefault="00527658" w:rsidP="00527658">
            <w:pPr>
              <w:shd w:val="clear" w:color="auto" w:fill="FFFFFF"/>
              <w:autoSpaceDE/>
              <w:spacing w:after="240" w:line="240" w:lineRule="auto"/>
              <w:jc w:val="right"/>
              <w:rPr>
                <w:rFonts w:ascii="Times New Roman" w:hAnsi="Times New Roman" w:cs="Times New Roman"/>
                <w:sz w:val="18"/>
                <w:szCs w:val="18"/>
              </w:rPr>
            </w:pPr>
            <w:r w:rsidRPr="001D07BA">
              <w:rPr>
                <w:rFonts w:ascii="Times New Roman" w:hAnsi="Times New Roman" w:cs="Times New Roman"/>
                <w:sz w:val="18"/>
                <w:szCs w:val="18"/>
              </w:rPr>
              <w:t>Già F</w:t>
            </w:r>
            <w:r w:rsidRPr="00527658">
              <w:rPr>
                <w:rFonts w:ascii="Times New Roman" w:hAnsi="Times New Roman" w:cs="Times New Roman"/>
                <w:sz w:val="18"/>
                <w:szCs w:val="18"/>
              </w:rPr>
              <w:t>ondo</w:t>
            </w:r>
            <w:r w:rsidRPr="001D07BA">
              <w:rPr>
                <w:rFonts w:ascii="Times New Roman" w:hAnsi="Times New Roman" w:cs="Times New Roman"/>
                <w:sz w:val="18"/>
                <w:szCs w:val="18"/>
              </w:rPr>
              <w:t xml:space="preserve"> I</w:t>
            </w:r>
            <w:r w:rsidRPr="00527658">
              <w:rPr>
                <w:rFonts w:ascii="Times New Roman" w:hAnsi="Times New Roman" w:cs="Times New Roman"/>
                <w:sz w:val="18"/>
                <w:szCs w:val="18"/>
              </w:rPr>
              <w:t>nnovazione</w:t>
            </w:r>
          </w:p>
        </w:tc>
        <w:tc>
          <w:tcPr>
            <w:tcW w:w="323" w:type="pct"/>
            <w:tcBorders>
              <w:top w:val="nil"/>
              <w:left w:val="nil"/>
              <w:bottom w:val="single" w:sz="4" w:space="0" w:color="auto"/>
              <w:right w:val="single" w:sz="4" w:space="0" w:color="auto"/>
            </w:tcBorders>
            <w:shd w:val="clear" w:color="auto" w:fill="auto"/>
            <w:noWrap/>
            <w:vAlign w:val="center"/>
          </w:tcPr>
          <w:p w14:paraId="0177688C" w14:textId="43B22085" w:rsidR="00527658" w:rsidRPr="00527658" w:rsidRDefault="00527658" w:rsidP="00527658">
            <w:pPr>
              <w:shd w:val="clear" w:color="auto" w:fill="FFFFFF"/>
              <w:autoSpaceDE/>
              <w:spacing w:after="240" w:line="240" w:lineRule="auto"/>
              <w:jc w:val="right"/>
              <w:rPr>
                <w:rFonts w:ascii="Times New Roman" w:hAnsi="Times New Roman" w:cs="Times New Roman"/>
                <w:sz w:val="18"/>
                <w:szCs w:val="18"/>
              </w:rPr>
            </w:pPr>
          </w:p>
        </w:tc>
        <w:tc>
          <w:tcPr>
            <w:tcW w:w="409" w:type="pct"/>
            <w:tcBorders>
              <w:top w:val="nil"/>
              <w:left w:val="nil"/>
              <w:bottom w:val="single" w:sz="4" w:space="0" w:color="auto"/>
              <w:right w:val="single" w:sz="4" w:space="0" w:color="auto"/>
            </w:tcBorders>
            <w:shd w:val="clear" w:color="auto" w:fill="auto"/>
            <w:noWrap/>
            <w:vAlign w:val="center"/>
            <w:hideMark/>
          </w:tcPr>
          <w:p w14:paraId="5CF26972" w14:textId="77777777" w:rsidR="00527658" w:rsidRPr="00527658" w:rsidRDefault="00527658" w:rsidP="00527658">
            <w:pPr>
              <w:shd w:val="clear" w:color="auto" w:fill="FFFFFF"/>
              <w:autoSpaceDE/>
              <w:spacing w:after="240" w:line="240" w:lineRule="auto"/>
              <w:jc w:val="right"/>
              <w:rPr>
                <w:rFonts w:ascii="Times New Roman" w:hAnsi="Times New Roman" w:cs="Times New Roman"/>
                <w:b/>
                <w:bCs/>
                <w:sz w:val="18"/>
                <w:szCs w:val="18"/>
              </w:rPr>
            </w:pPr>
            <w:r w:rsidRPr="00527658">
              <w:rPr>
                <w:rFonts w:ascii="Times New Roman" w:hAnsi="Times New Roman" w:cs="Times New Roman"/>
                <w:b/>
                <w:bCs/>
                <w:sz w:val="18"/>
                <w:szCs w:val="18"/>
              </w:rPr>
              <w:t>38.885,00</w:t>
            </w:r>
          </w:p>
        </w:tc>
      </w:tr>
      <w:tr w:rsidR="00527658" w:rsidRPr="001D07BA" w14:paraId="68BC4222" w14:textId="77777777" w:rsidTr="00527658">
        <w:trPr>
          <w:trHeight w:val="1046"/>
        </w:trPr>
        <w:tc>
          <w:tcPr>
            <w:tcW w:w="1128" w:type="pct"/>
            <w:tcBorders>
              <w:top w:val="nil"/>
              <w:left w:val="single" w:sz="4" w:space="0" w:color="auto"/>
              <w:bottom w:val="single" w:sz="4" w:space="0" w:color="auto"/>
              <w:right w:val="single" w:sz="4" w:space="0" w:color="auto"/>
            </w:tcBorders>
            <w:shd w:val="clear" w:color="auto" w:fill="auto"/>
            <w:vAlign w:val="center"/>
            <w:hideMark/>
          </w:tcPr>
          <w:p w14:paraId="326BDAAB" w14:textId="77777777" w:rsidR="00527658" w:rsidRPr="00527658" w:rsidRDefault="00527658" w:rsidP="00527658">
            <w:pPr>
              <w:shd w:val="clear" w:color="auto" w:fill="FFFFFF"/>
              <w:autoSpaceDE/>
              <w:spacing w:after="240" w:line="240" w:lineRule="auto"/>
              <w:rPr>
                <w:rFonts w:ascii="Times New Roman" w:hAnsi="Times New Roman" w:cs="Times New Roman"/>
                <w:sz w:val="18"/>
                <w:szCs w:val="18"/>
              </w:rPr>
            </w:pPr>
            <w:r w:rsidRPr="00527658">
              <w:rPr>
                <w:rFonts w:ascii="Times New Roman" w:hAnsi="Times New Roman" w:cs="Times New Roman"/>
                <w:i/>
                <w:iCs/>
                <w:sz w:val="18"/>
                <w:szCs w:val="18"/>
              </w:rPr>
              <w:t>1.4.4 Adozione identità digitale</w:t>
            </w:r>
            <w:r w:rsidRPr="00527658">
              <w:rPr>
                <w:rFonts w:ascii="Times New Roman" w:hAnsi="Times New Roman" w:cs="Times New Roman"/>
                <w:sz w:val="18"/>
                <w:szCs w:val="18"/>
              </w:rPr>
              <w:br/>
              <w:t>Avviso Misura 1.4.4 "Estensione dell'utilizzo delle piattaforme nazionali di identità digitale - SPID CIE"</w:t>
            </w:r>
          </w:p>
        </w:tc>
        <w:tc>
          <w:tcPr>
            <w:tcW w:w="407" w:type="pct"/>
            <w:tcBorders>
              <w:top w:val="nil"/>
              <w:left w:val="nil"/>
              <w:bottom w:val="single" w:sz="4" w:space="0" w:color="auto"/>
              <w:right w:val="single" w:sz="4" w:space="0" w:color="auto"/>
            </w:tcBorders>
            <w:shd w:val="clear" w:color="auto" w:fill="auto"/>
            <w:vAlign w:val="center"/>
            <w:hideMark/>
          </w:tcPr>
          <w:p w14:paraId="6EB0A49D" w14:textId="77777777" w:rsidR="00527658" w:rsidRPr="00527658" w:rsidRDefault="00527658" w:rsidP="00527658">
            <w:pPr>
              <w:shd w:val="clear" w:color="auto" w:fill="FFFFFF"/>
              <w:autoSpaceDE/>
              <w:spacing w:after="240" w:line="240" w:lineRule="auto"/>
              <w:jc w:val="right"/>
              <w:rPr>
                <w:rFonts w:ascii="Times New Roman" w:hAnsi="Times New Roman" w:cs="Times New Roman"/>
                <w:sz w:val="18"/>
                <w:szCs w:val="18"/>
              </w:rPr>
            </w:pPr>
            <w:r w:rsidRPr="00527658">
              <w:rPr>
                <w:rFonts w:ascii="Times New Roman" w:hAnsi="Times New Roman" w:cs="Times New Roman"/>
                <w:sz w:val="18"/>
                <w:szCs w:val="18"/>
              </w:rPr>
              <w:t>14.000,00</w:t>
            </w:r>
          </w:p>
        </w:tc>
        <w:tc>
          <w:tcPr>
            <w:tcW w:w="399" w:type="pct"/>
            <w:tcBorders>
              <w:top w:val="nil"/>
              <w:left w:val="nil"/>
              <w:bottom w:val="single" w:sz="4" w:space="0" w:color="auto"/>
              <w:right w:val="single" w:sz="4" w:space="0" w:color="auto"/>
            </w:tcBorders>
            <w:shd w:val="clear" w:color="auto" w:fill="auto"/>
            <w:vAlign w:val="center"/>
            <w:hideMark/>
          </w:tcPr>
          <w:p w14:paraId="09A81AB7" w14:textId="77777777" w:rsidR="00527658" w:rsidRPr="00527658" w:rsidRDefault="00527658" w:rsidP="00527658">
            <w:pPr>
              <w:shd w:val="clear" w:color="auto" w:fill="FFFFFF"/>
              <w:autoSpaceDE/>
              <w:spacing w:after="240" w:line="240" w:lineRule="auto"/>
              <w:jc w:val="right"/>
              <w:rPr>
                <w:rFonts w:ascii="Times New Roman" w:hAnsi="Times New Roman" w:cs="Times New Roman"/>
                <w:sz w:val="18"/>
                <w:szCs w:val="18"/>
              </w:rPr>
            </w:pPr>
            <w:r w:rsidRPr="00527658">
              <w:rPr>
                <w:rFonts w:ascii="Times New Roman" w:hAnsi="Times New Roman" w:cs="Times New Roman"/>
                <w:sz w:val="18"/>
                <w:szCs w:val="18"/>
              </w:rPr>
              <w:t>14.000,00</w:t>
            </w:r>
          </w:p>
        </w:tc>
        <w:tc>
          <w:tcPr>
            <w:tcW w:w="357" w:type="pct"/>
            <w:tcBorders>
              <w:top w:val="nil"/>
              <w:left w:val="nil"/>
              <w:bottom w:val="single" w:sz="4" w:space="0" w:color="auto"/>
              <w:right w:val="single" w:sz="4" w:space="0" w:color="auto"/>
            </w:tcBorders>
            <w:shd w:val="clear" w:color="auto" w:fill="auto"/>
            <w:vAlign w:val="center"/>
            <w:hideMark/>
          </w:tcPr>
          <w:p w14:paraId="1115A5BE" w14:textId="77777777" w:rsidR="00527658" w:rsidRPr="00527658" w:rsidRDefault="00527658" w:rsidP="00527658">
            <w:pPr>
              <w:shd w:val="clear" w:color="auto" w:fill="FFFFFF"/>
              <w:autoSpaceDE/>
              <w:spacing w:after="240" w:line="240" w:lineRule="auto"/>
              <w:jc w:val="right"/>
              <w:rPr>
                <w:rFonts w:ascii="Times New Roman" w:hAnsi="Times New Roman" w:cs="Times New Roman"/>
                <w:sz w:val="18"/>
                <w:szCs w:val="18"/>
              </w:rPr>
            </w:pPr>
            <w:r w:rsidRPr="00527658">
              <w:rPr>
                <w:rFonts w:ascii="Times New Roman" w:hAnsi="Times New Roman" w:cs="Times New Roman"/>
                <w:sz w:val="18"/>
                <w:szCs w:val="18"/>
              </w:rPr>
              <w:t>14.000,00</w:t>
            </w:r>
          </w:p>
        </w:tc>
        <w:tc>
          <w:tcPr>
            <w:tcW w:w="407" w:type="pct"/>
            <w:tcBorders>
              <w:top w:val="nil"/>
              <w:left w:val="nil"/>
              <w:bottom w:val="single" w:sz="4" w:space="0" w:color="auto"/>
              <w:right w:val="single" w:sz="4" w:space="0" w:color="auto"/>
            </w:tcBorders>
            <w:shd w:val="clear" w:color="auto" w:fill="auto"/>
            <w:vAlign w:val="center"/>
            <w:hideMark/>
          </w:tcPr>
          <w:p w14:paraId="0684138A" w14:textId="77777777" w:rsidR="00527658" w:rsidRPr="00527658" w:rsidRDefault="00527658" w:rsidP="00527658">
            <w:pPr>
              <w:shd w:val="clear" w:color="auto" w:fill="FFFFFF"/>
              <w:autoSpaceDE/>
              <w:spacing w:after="240" w:line="240" w:lineRule="auto"/>
              <w:jc w:val="right"/>
              <w:rPr>
                <w:rFonts w:ascii="Times New Roman" w:hAnsi="Times New Roman" w:cs="Times New Roman"/>
                <w:sz w:val="18"/>
                <w:szCs w:val="18"/>
              </w:rPr>
            </w:pPr>
            <w:r w:rsidRPr="00527658">
              <w:rPr>
                <w:rFonts w:ascii="Times New Roman" w:hAnsi="Times New Roman" w:cs="Times New Roman"/>
                <w:sz w:val="18"/>
                <w:szCs w:val="18"/>
              </w:rPr>
              <w:t>14.000,00</w:t>
            </w:r>
          </w:p>
        </w:tc>
        <w:tc>
          <w:tcPr>
            <w:tcW w:w="407" w:type="pct"/>
            <w:tcBorders>
              <w:top w:val="nil"/>
              <w:left w:val="nil"/>
              <w:bottom w:val="single" w:sz="4" w:space="0" w:color="auto"/>
              <w:right w:val="single" w:sz="4" w:space="0" w:color="auto"/>
            </w:tcBorders>
            <w:shd w:val="clear" w:color="auto" w:fill="auto"/>
            <w:vAlign w:val="center"/>
            <w:hideMark/>
          </w:tcPr>
          <w:p w14:paraId="13EE3A60" w14:textId="5DEB8E4E" w:rsidR="00527658" w:rsidRPr="00527658" w:rsidRDefault="00527658" w:rsidP="001D07BA">
            <w:pPr>
              <w:shd w:val="clear" w:color="auto" w:fill="FFFFFF"/>
              <w:autoSpaceDE/>
              <w:spacing w:after="240" w:line="240" w:lineRule="auto"/>
              <w:jc w:val="center"/>
              <w:rPr>
                <w:rFonts w:ascii="Times New Roman" w:hAnsi="Times New Roman" w:cs="Times New Roman"/>
                <w:sz w:val="18"/>
                <w:szCs w:val="18"/>
              </w:rPr>
            </w:pPr>
            <w:r w:rsidRPr="001D07BA">
              <w:rPr>
                <w:rFonts w:ascii="Times New Roman" w:hAnsi="Times New Roman" w:cs="Times New Roman"/>
                <w:sz w:val="18"/>
                <w:szCs w:val="18"/>
              </w:rPr>
              <w:t>Già F</w:t>
            </w:r>
            <w:r w:rsidRPr="00527658">
              <w:rPr>
                <w:rFonts w:ascii="Times New Roman" w:hAnsi="Times New Roman" w:cs="Times New Roman"/>
                <w:sz w:val="18"/>
                <w:szCs w:val="18"/>
              </w:rPr>
              <w:t>ondo</w:t>
            </w:r>
            <w:r w:rsidRPr="001D07BA">
              <w:rPr>
                <w:rFonts w:ascii="Times New Roman" w:hAnsi="Times New Roman" w:cs="Times New Roman"/>
                <w:sz w:val="18"/>
                <w:szCs w:val="18"/>
              </w:rPr>
              <w:t xml:space="preserve"> I</w:t>
            </w:r>
            <w:r w:rsidRPr="00527658">
              <w:rPr>
                <w:rFonts w:ascii="Times New Roman" w:hAnsi="Times New Roman" w:cs="Times New Roman"/>
                <w:sz w:val="18"/>
                <w:szCs w:val="18"/>
              </w:rPr>
              <w:t>nnovazione</w:t>
            </w:r>
          </w:p>
        </w:tc>
        <w:tc>
          <w:tcPr>
            <w:tcW w:w="407" w:type="pct"/>
            <w:tcBorders>
              <w:top w:val="nil"/>
              <w:left w:val="nil"/>
              <w:bottom w:val="single" w:sz="4" w:space="0" w:color="auto"/>
              <w:right w:val="single" w:sz="4" w:space="0" w:color="auto"/>
            </w:tcBorders>
            <w:shd w:val="clear" w:color="auto" w:fill="auto"/>
            <w:vAlign w:val="center"/>
            <w:hideMark/>
          </w:tcPr>
          <w:p w14:paraId="354232EB" w14:textId="77777777" w:rsidR="00527658" w:rsidRPr="00527658" w:rsidRDefault="00527658" w:rsidP="00527658">
            <w:pPr>
              <w:shd w:val="clear" w:color="auto" w:fill="FFFFFF"/>
              <w:autoSpaceDE/>
              <w:spacing w:after="240" w:line="240" w:lineRule="auto"/>
              <w:jc w:val="right"/>
              <w:rPr>
                <w:rFonts w:ascii="Times New Roman" w:hAnsi="Times New Roman" w:cs="Times New Roman"/>
                <w:sz w:val="18"/>
                <w:szCs w:val="18"/>
              </w:rPr>
            </w:pPr>
            <w:r w:rsidRPr="00527658">
              <w:rPr>
                <w:rFonts w:ascii="Times New Roman" w:hAnsi="Times New Roman" w:cs="Times New Roman"/>
                <w:sz w:val="18"/>
                <w:szCs w:val="18"/>
              </w:rPr>
              <w:t>14.000,00</w:t>
            </w:r>
          </w:p>
        </w:tc>
        <w:tc>
          <w:tcPr>
            <w:tcW w:w="357" w:type="pct"/>
            <w:tcBorders>
              <w:top w:val="nil"/>
              <w:left w:val="nil"/>
              <w:bottom w:val="single" w:sz="4" w:space="0" w:color="auto"/>
              <w:right w:val="single" w:sz="4" w:space="0" w:color="auto"/>
            </w:tcBorders>
            <w:shd w:val="clear" w:color="auto" w:fill="auto"/>
            <w:noWrap/>
            <w:vAlign w:val="center"/>
            <w:hideMark/>
          </w:tcPr>
          <w:p w14:paraId="47A82422" w14:textId="77777777" w:rsidR="00527658" w:rsidRPr="00527658" w:rsidRDefault="00527658" w:rsidP="00527658">
            <w:pPr>
              <w:shd w:val="clear" w:color="auto" w:fill="FFFFFF"/>
              <w:autoSpaceDE/>
              <w:spacing w:after="240" w:line="240" w:lineRule="auto"/>
              <w:jc w:val="right"/>
              <w:rPr>
                <w:rFonts w:ascii="Times New Roman" w:hAnsi="Times New Roman" w:cs="Times New Roman"/>
                <w:sz w:val="18"/>
                <w:szCs w:val="18"/>
              </w:rPr>
            </w:pPr>
            <w:r w:rsidRPr="00527658">
              <w:rPr>
                <w:rFonts w:ascii="Times New Roman" w:hAnsi="Times New Roman" w:cs="Times New Roman"/>
                <w:sz w:val="18"/>
                <w:szCs w:val="18"/>
              </w:rPr>
              <w:t>14.000,00</w:t>
            </w:r>
          </w:p>
        </w:tc>
        <w:tc>
          <w:tcPr>
            <w:tcW w:w="399" w:type="pct"/>
            <w:tcBorders>
              <w:top w:val="nil"/>
              <w:left w:val="nil"/>
              <w:bottom w:val="single" w:sz="4" w:space="0" w:color="auto"/>
              <w:right w:val="single" w:sz="4" w:space="0" w:color="auto"/>
            </w:tcBorders>
            <w:shd w:val="clear" w:color="auto" w:fill="auto"/>
            <w:hideMark/>
          </w:tcPr>
          <w:p w14:paraId="187F0020" w14:textId="1FB16F68" w:rsidR="00527658" w:rsidRPr="00527658" w:rsidRDefault="00527658" w:rsidP="001D07BA">
            <w:pPr>
              <w:shd w:val="clear" w:color="auto" w:fill="FFFFFF"/>
              <w:autoSpaceDE/>
              <w:spacing w:after="240" w:line="240" w:lineRule="auto"/>
              <w:jc w:val="center"/>
              <w:rPr>
                <w:rFonts w:ascii="Times New Roman" w:hAnsi="Times New Roman" w:cs="Times New Roman"/>
                <w:sz w:val="18"/>
                <w:szCs w:val="18"/>
              </w:rPr>
            </w:pPr>
            <w:r w:rsidRPr="001D07BA">
              <w:rPr>
                <w:rFonts w:ascii="Times New Roman" w:hAnsi="Times New Roman" w:cs="Times New Roman"/>
                <w:sz w:val="18"/>
                <w:szCs w:val="18"/>
              </w:rPr>
              <w:t>Già F</w:t>
            </w:r>
            <w:r w:rsidRPr="00527658">
              <w:rPr>
                <w:rFonts w:ascii="Times New Roman" w:hAnsi="Times New Roman" w:cs="Times New Roman"/>
                <w:sz w:val="18"/>
                <w:szCs w:val="18"/>
              </w:rPr>
              <w:t>ondo</w:t>
            </w:r>
            <w:r w:rsidRPr="001D07BA">
              <w:rPr>
                <w:rFonts w:ascii="Times New Roman" w:hAnsi="Times New Roman" w:cs="Times New Roman"/>
                <w:sz w:val="18"/>
                <w:szCs w:val="18"/>
              </w:rPr>
              <w:t xml:space="preserve"> I</w:t>
            </w:r>
            <w:r w:rsidRPr="00527658">
              <w:rPr>
                <w:rFonts w:ascii="Times New Roman" w:hAnsi="Times New Roman" w:cs="Times New Roman"/>
                <w:sz w:val="18"/>
                <w:szCs w:val="18"/>
              </w:rPr>
              <w:t>nnovazione</w:t>
            </w:r>
          </w:p>
        </w:tc>
        <w:tc>
          <w:tcPr>
            <w:tcW w:w="323" w:type="pct"/>
            <w:tcBorders>
              <w:top w:val="nil"/>
              <w:left w:val="nil"/>
              <w:bottom w:val="single" w:sz="4" w:space="0" w:color="auto"/>
              <w:right w:val="single" w:sz="4" w:space="0" w:color="auto"/>
            </w:tcBorders>
            <w:shd w:val="clear" w:color="auto" w:fill="auto"/>
            <w:noWrap/>
            <w:vAlign w:val="center"/>
          </w:tcPr>
          <w:p w14:paraId="5B3481F2" w14:textId="2396720C" w:rsidR="00527658" w:rsidRPr="00527658" w:rsidRDefault="00527658" w:rsidP="00527658">
            <w:pPr>
              <w:shd w:val="clear" w:color="auto" w:fill="FFFFFF"/>
              <w:autoSpaceDE/>
              <w:spacing w:after="240" w:line="240" w:lineRule="auto"/>
              <w:jc w:val="right"/>
              <w:rPr>
                <w:rFonts w:ascii="Times New Roman" w:hAnsi="Times New Roman" w:cs="Times New Roman"/>
                <w:sz w:val="18"/>
                <w:szCs w:val="18"/>
              </w:rPr>
            </w:pPr>
          </w:p>
        </w:tc>
        <w:tc>
          <w:tcPr>
            <w:tcW w:w="409" w:type="pct"/>
            <w:tcBorders>
              <w:top w:val="nil"/>
              <w:left w:val="nil"/>
              <w:bottom w:val="single" w:sz="4" w:space="0" w:color="auto"/>
              <w:right w:val="single" w:sz="4" w:space="0" w:color="auto"/>
            </w:tcBorders>
            <w:shd w:val="clear" w:color="auto" w:fill="auto"/>
            <w:noWrap/>
            <w:vAlign w:val="center"/>
            <w:hideMark/>
          </w:tcPr>
          <w:p w14:paraId="086A1535" w14:textId="77777777" w:rsidR="00527658" w:rsidRPr="00527658" w:rsidRDefault="00527658" w:rsidP="00527658">
            <w:pPr>
              <w:shd w:val="clear" w:color="auto" w:fill="FFFFFF"/>
              <w:autoSpaceDE/>
              <w:spacing w:after="240" w:line="240" w:lineRule="auto"/>
              <w:jc w:val="right"/>
              <w:rPr>
                <w:rFonts w:ascii="Times New Roman" w:hAnsi="Times New Roman" w:cs="Times New Roman"/>
                <w:b/>
                <w:bCs/>
                <w:sz w:val="18"/>
                <w:szCs w:val="18"/>
              </w:rPr>
            </w:pPr>
            <w:r w:rsidRPr="00527658">
              <w:rPr>
                <w:rFonts w:ascii="Times New Roman" w:hAnsi="Times New Roman" w:cs="Times New Roman"/>
                <w:b/>
                <w:bCs/>
                <w:sz w:val="18"/>
                <w:szCs w:val="18"/>
              </w:rPr>
              <w:t>84.000,00</w:t>
            </w:r>
          </w:p>
        </w:tc>
      </w:tr>
      <w:tr w:rsidR="00527658" w:rsidRPr="001D07BA" w14:paraId="3AB03B52" w14:textId="77777777" w:rsidTr="00527658">
        <w:trPr>
          <w:trHeight w:val="915"/>
        </w:trPr>
        <w:tc>
          <w:tcPr>
            <w:tcW w:w="1128" w:type="pct"/>
            <w:tcBorders>
              <w:top w:val="nil"/>
              <w:left w:val="single" w:sz="4" w:space="0" w:color="auto"/>
              <w:bottom w:val="single" w:sz="4" w:space="0" w:color="auto"/>
              <w:right w:val="single" w:sz="4" w:space="0" w:color="auto"/>
            </w:tcBorders>
            <w:shd w:val="clear" w:color="auto" w:fill="auto"/>
            <w:vAlign w:val="center"/>
            <w:hideMark/>
          </w:tcPr>
          <w:p w14:paraId="1941EED1" w14:textId="77777777" w:rsidR="00527658" w:rsidRPr="00527658" w:rsidRDefault="00527658" w:rsidP="00527658">
            <w:pPr>
              <w:shd w:val="clear" w:color="auto" w:fill="FFFFFF"/>
              <w:autoSpaceDE/>
              <w:spacing w:after="240" w:line="240" w:lineRule="auto"/>
              <w:rPr>
                <w:rFonts w:ascii="Times New Roman" w:hAnsi="Times New Roman" w:cs="Times New Roman"/>
                <w:sz w:val="18"/>
                <w:szCs w:val="18"/>
              </w:rPr>
            </w:pPr>
            <w:r w:rsidRPr="00527658">
              <w:rPr>
                <w:rFonts w:ascii="Times New Roman" w:hAnsi="Times New Roman" w:cs="Times New Roman"/>
                <w:i/>
                <w:iCs/>
                <w:sz w:val="18"/>
                <w:szCs w:val="18"/>
              </w:rPr>
              <w:t>1.4.5 Digitalizzazione degli avvisi pubblici</w:t>
            </w:r>
            <w:r w:rsidRPr="00527658">
              <w:rPr>
                <w:rFonts w:ascii="Times New Roman" w:hAnsi="Times New Roman" w:cs="Times New Roman"/>
                <w:sz w:val="18"/>
                <w:szCs w:val="18"/>
              </w:rPr>
              <w:br/>
              <w:t xml:space="preserve">Avviso Misura 1.4.5 "Piattaforma Notifiche Digitali” Comuni </w:t>
            </w:r>
          </w:p>
        </w:tc>
        <w:tc>
          <w:tcPr>
            <w:tcW w:w="407" w:type="pct"/>
            <w:tcBorders>
              <w:top w:val="nil"/>
              <w:left w:val="nil"/>
              <w:bottom w:val="single" w:sz="4" w:space="0" w:color="auto"/>
              <w:right w:val="single" w:sz="4" w:space="0" w:color="auto"/>
            </w:tcBorders>
            <w:shd w:val="clear" w:color="auto" w:fill="auto"/>
            <w:noWrap/>
            <w:vAlign w:val="center"/>
            <w:hideMark/>
          </w:tcPr>
          <w:p w14:paraId="117380F3" w14:textId="77777777" w:rsidR="00527658" w:rsidRPr="00527658" w:rsidRDefault="00527658" w:rsidP="00527658">
            <w:pPr>
              <w:shd w:val="clear" w:color="auto" w:fill="FFFFFF"/>
              <w:autoSpaceDE/>
              <w:spacing w:after="240" w:line="240" w:lineRule="auto"/>
              <w:jc w:val="right"/>
              <w:rPr>
                <w:rFonts w:ascii="Times New Roman" w:hAnsi="Times New Roman" w:cs="Times New Roman"/>
                <w:sz w:val="18"/>
                <w:szCs w:val="18"/>
              </w:rPr>
            </w:pPr>
            <w:r w:rsidRPr="00527658">
              <w:rPr>
                <w:rFonts w:ascii="Times New Roman" w:hAnsi="Times New Roman" w:cs="Times New Roman"/>
                <w:sz w:val="18"/>
                <w:szCs w:val="18"/>
              </w:rPr>
              <w:t>23.147,00</w:t>
            </w:r>
          </w:p>
        </w:tc>
        <w:tc>
          <w:tcPr>
            <w:tcW w:w="399" w:type="pct"/>
            <w:tcBorders>
              <w:top w:val="nil"/>
              <w:left w:val="nil"/>
              <w:bottom w:val="single" w:sz="4" w:space="0" w:color="auto"/>
              <w:right w:val="single" w:sz="4" w:space="0" w:color="auto"/>
            </w:tcBorders>
            <w:shd w:val="clear" w:color="auto" w:fill="auto"/>
            <w:noWrap/>
            <w:vAlign w:val="center"/>
            <w:hideMark/>
          </w:tcPr>
          <w:p w14:paraId="1726A686" w14:textId="77777777" w:rsidR="00527658" w:rsidRPr="00527658" w:rsidRDefault="00527658" w:rsidP="00527658">
            <w:pPr>
              <w:shd w:val="clear" w:color="auto" w:fill="FFFFFF"/>
              <w:autoSpaceDE/>
              <w:spacing w:after="240" w:line="240" w:lineRule="auto"/>
              <w:jc w:val="right"/>
              <w:rPr>
                <w:rFonts w:ascii="Times New Roman" w:hAnsi="Times New Roman" w:cs="Times New Roman"/>
                <w:sz w:val="18"/>
                <w:szCs w:val="18"/>
              </w:rPr>
            </w:pPr>
            <w:r w:rsidRPr="00527658">
              <w:rPr>
                <w:rFonts w:ascii="Times New Roman" w:hAnsi="Times New Roman" w:cs="Times New Roman"/>
                <w:sz w:val="18"/>
                <w:szCs w:val="18"/>
              </w:rPr>
              <w:t>23.147,00</w:t>
            </w:r>
          </w:p>
        </w:tc>
        <w:tc>
          <w:tcPr>
            <w:tcW w:w="357" w:type="pct"/>
            <w:tcBorders>
              <w:top w:val="nil"/>
              <w:left w:val="nil"/>
              <w:bottom w:val="single" w:sz="4" w:space="0" w:color="auto"/>
              <w:right w:val="single" w:sz="4" w:space="0" w:color="auto"/>
            </w:tcBorders>
            <w:shd w:val="clear" w:color="auto" w:fill="auto"/>
            <w:noWrap/>
            <w:vAlign w:val="center"/>
            <w:hideMark/>
          </w:tcPr>
          <w:p w14:paraId="40CF17A7" w14:textId="77777777" w:rsidR="00527658" w:rsidRPr="00527658" w:rsidRDefault="00527658" w:rsidP="00527658">
            <w:pPr>
              <w:shd w:val="clear" w:color="auto" w:fill="FFFFFF"/>
              <w:autoSpaceDE/>
              <w:spacing w:after="240" w:line="240" w:lineRule="auto"/>
              <w:jc w:val="right"/>
              <w:rPr>
                <w:rFonts w:ascii="Times New Roman" w:hAnsi="Times New Roman" w:cs="Times New Roman"/>
                <w:sz w:val="18"/>
                <w:szCs w:val="18"/>
              </w:rPr>
            </w:pPr>
            <w:r w:rsidRPr="00527658">
              <w:rPr>
                <w:rFonts w:ascii="Times New Roman" w:hAnsi="Times New Roman" w:cs="Times New Roman"/>
                <w:sz w:val="18"/>
                <w:szCs w:val="18"/>
              </w:rPr>
              <w:t>23.147,00</w:t>
            </w:r>
          </w:p>
        </w:tc>
        <w:tc>
          <w:tcPr>
            <w:tcW w:w="407" w:type="pct"/>
            <w:tcBorders>
              <w:top w:val="nil"/>
              <w:left w:val="nil"/>
              <w:bottom w:val="single" w:sz="4" w:space="0" w:color="auto"/>
              <w:right w:val="single" w:sz="4" w:space="0" w:color="auto"/>
            </w:tcBorders>
            <w:shd w:val="clear" w:color="auto" w:fill="auto"/>
            <w:noWrap/>
            <w:vAlign w:val="center"/>
            <w:hideMark/>
          </w:tcPr>
          <w:p w14:paraId="63CB4B9D" w14:textId="77777777" w:rsidR="00527658" w:rsidRPr="00527658" w:rsidRDefault="00527658" w:rsidP="00527658">
            <w:pPr>
              <w:shd w:val="clear" w:color="auto" w:fill="FFFFFF"/>
              <w:autoSpaceDE/>
              <w:spacing w:after="240" w:line="240" w:lineRule="auto"/>
              <w:jc w:val="right"/>
              <w:rPr>
                <w:rFonts w:ascii="Times New Roman" w:hAnsi="Times New Roman" w:cs="Times New Roman"/>
                <w:sz w:val="18"/>
                <w:szCs w:val="18"/>
              </w:rPr>
            </w:pPr>
            <w:r w:rsidRPr="00527658">
              <w:rPr>
                <w:rFonts w:ascii="Times New Roman" w:hAnsi="Times New Roman" w:cs="Times New Roman"/>
                <w:sz w:val="18"/>
                <w:szCs w:val="18"/>
              </w:rPr>
              <w:t>23.147,00</w:t>
            </w:r>
          </w:p>
        </w:tc>
        <w:tc>
          <w:tcPr>
            <w:tcW w:w="407" w:type="pct"/>
            <w:tcBorders>
              <w:top w:val="nil"/>
              <w:left w:val="nil"/>
              <w:bottom w:val="single" w:sz="4" w:space="0" w:color="auto"/>
              <w:right w:val="single" w:sz="4" w:space="0" w:color="auto"/>
            </w:tcBorders>
            <w:shd w:val="clear" w:color="auto" w:fill="auto"/>
            <w:noWrap/>
            <w:vAlign w:val="center"/>
            <w:hideMark/>
          </w:tcPr>
          <w:p w14:paraId="0920C019" w14:textId="77777777" w:rsidR="00527658" w:rsidRPr="00527658" w:rsidRDefault="00527658" w:rsidP="00527658">
            <w:pPr>
              <w:shd w:val="clear" w:color="auto" w:fill="FFFFFF"/>
              <w:autoSpaceDE/>
              <w:spacing w:after="240" w:line="240" w:lineRule="auto"/>
              <w:jc w:val="right"/>
              <w:rPr>
                <w:rFonts w:ascii="Times New Roman" w:hAnsi="Times New Roman" w:cs="Times New Roman"/>
                <w:sz w:val="18"/>
                <w:szCs w:val="18"/>
              </w:rPr>
            </w:pPr>
            <w:r w:rsidRPr="00527658">
              <w:rPr>
                <w:rFonts w:ascii="Times New Roman" w:hAnsi="Times New Roman" w:cs="Times New Roman"/>
                <w:sz w:val="18"/>
                <w:szCs w:val="18"/>
              </w:rPr>
              <w:t>32.589,00</w:t>
            </w:r>
          </w:p>
        </w:tc>
        <w:tc>
          <w:tcPr>
            <w:tcW w:w="407" w:type="pct"/>
            <w:tcBorders>
              <w:top w:val="nil"/>
              <w:left w:val="nil"/>
              <w:bottom w:val="single" w:sz="4" w:space="0" w:color="auto"/>
              <w:right w:val="single" w:sz="4" w:space="0" w:color="auto"/>
            </w:tcBorders>
            <w:shd w:val="clear" w:color="auto" w:fill="auto"/>
            <w:noWrap/>
            <w:vAlign w:val="center"/>
            <w:hideMark/>
          </w:tcPr>
          <w:p w14:paraId="48762E70" w14:textId="77777777" w:rsidR="00527658" w:rsidRPr="00527658" w:rsidRDefault="00527658" w:rsidP="00527658">
            <w:pPr>
              <w:shd w:val="clear" w:color="auto" w:fill="FFFFFF"/>
              <w:autoSpaceDE/>
              <w:spacing w:after="240" w:line="240" w:lineRule="auto"/>
              <w:jc w:val="right"/>
              <w:rPr>
                <w:rFonts w:ascii="Times New Roman" w:hAnsi="Times New Roman" w:cs="Times New Roman"/>
                <w:sz w:val="18"/>
                <w:szCs w:val="18"/>
              </w:rPr>
            </w:pPr>
            <w:r w:rsidRPr="00527658">
              <w:rPr>
                <w:rFonts w:ascii="Times New Roman" w:hAnsi="Times New Roman" w:cs="Times New Roman"/>
                <w:sz w:val="18"/>
                <w:szCs w:val="18"/>
              </w:rPr>
              <w:t>23.147,00</w:t>
            </w:r>
          </w:p>
        </w:tc>
        <w:tc>
          <w:tcPr>
            <w:tcW w:w="357" w:type="pct"/>
            <w:tcBorders>
              <w:top w:val="nil"/>
              <w:left w:val="nil"/>
              <w:bottom w:val="single" w:sz="4" w:space="0" w:color="auto"/>
              <w:right w:val="single" w:sz="4" w:space="0" w:color="auto"/>
            </w:tcBorders>
            <w:shd w:val="clear" w:color="auto" w:fill="auto"/>
            <w:noWrap/>
            <w:vAlign w:val="center"/>
            <w:hideMark/>
          </w:tcPr>
          <w:p w14:paraId="78E050BB" w14:textId="77777777" w:rsidR="00527658" w:rsidRPr="00527658" w:rsidRDefault="00527658" w:rsidP="00527658">
            <w:pPr>
              <w:shd w:val="clear" w:color="auto" w:fill="FFFFFF"/>
              <w:autoSpaceDE/>
              <w:spacing w:after="240" w:line="240" w:lineRule="auto"/>
              <w:jc w:val="right"/>
              <w:rPr>
                <w:rFonts w:ascii="Times New Roman" w:hAnsi="Times New Roman" w:cs="Times New Roman"/>
                <w:sz w:val="18"/>
                <w:szCs w:val="18"/>
              </w:rPr>
            </w:pPr>
            <w:r w:rsidRPr="00527658">
              <w:rPr>
                <w:rFonts w:ascii="Times New Roman" w:hAnsi="Times New Roman" w:cs="Times New Roman"/>
                <w:sz w:val="18"/>
                <w:szCs w:val="18"/>
              </w:rPr>
              <w:t>32.589,00</w:t>
            </w:r>
          </w:p>
        </w:tc>
        <w:tc>
          <w:tcPr>
            <w:tcW w:w="399" w:type="pct"/>
            <w:tcBorders>
              <w:top w:val="nil"/>
              <w:left w:val="nil"/>
              <w:bottom w:val="single" w:sz="4" w:space="0" w:color="auto"/>
              <w:right w:val="single" w:sz="4" w:space="0" w:color="auto"/>
            </w:tcBorders>
            <w:shd w:val="clear" w:color="auto" w:fill="auto"/>
            <w:noWrap/>
            <w:vAlign w:val="center"/>
            <w:hideMark/>
          </w:tcPr>
          <w:p w14:paraId="5086122A" w14:textId="77777777" w:rsidR="00527658" w:rsidRPr="00527658" w:rsidRDefault="00527658" w:rsidP="00527658">
            <w:pPr>
              <w:shd w:val="clear" w:color="auto" w:fill="FFFFFF"/>
              <w:autoSpaceDE/>
              <w:spacing w:after="240" w:line="240" w:lineRule="auto"/>
              <w:jc w:val="right"/>
              <w:rPr>
                <w:rFonts w:ascii="Times New Roman" w:hAnsi="Times New Roman" w:cs="Times New Roman"/>
                <w:sz w:val="18"/>
                <w:szCs w:val="18"/>
              </w:rPr>
            </w:pPr>
            <w:r w:rsidRPr="00527658">
              <w:rPr>
                <w:rFonts w:ascii="Times New Roman" w:hAnsi="Times New Roman" w:cs="Times New Roman"/>
                <w:sz w:val="18"/>
                <w:szCs w:val="18"/>
              </w:rPr>
              <w:t>32.589,00</w:t>
            </w:r>
          </w:p>
        </w:tc>
        <w:tc>
          <w:tcPr>
            <w:tcW w:w="323" w:type="pct"/>
            <w:tcBorders>
              <w:top w:val="nil"/>
              <w:left w:val="nil"/>
              <w:bottom w:val="single" w:sz="4" w:space="0" w:color="auto"/>
              <w:right w:val="single" w:sz="4" w:space="0" w:color="auto"/>
            </w:tcBorders>
            <w:shd w:val="clear" w:color="auto" w:fill="auto"/>
            <w:noWrap/>
            <w:vAlign w:val="center"/>
          </w:tcPr>
          <w:p w14:paraId="4273B564" w14:textId="5DA20721" w:rsidR="00527658" w:rsidRPr="00527658" w:rsidRDefault="00527658" w:rsidP="00527658">
            <w:pPr>
              <w:shd w:val="clear" w:color="auto" w:fill="FFFFFF"/>
              <w:autoSpaceDE/>
              <w:spacing w:after="240" w:line="240" w:lineRule="auto"/>
              <w:jc w:val="right"/>
              <w:rPr>
                <w:rFonts w:ascii="Times New Roman" w:hAnsi="Times New Roman" w:cs="Times New Roman"/>
                <w:sz w:val="18"/>
                <w:szCs w:val="18"/>
              </w:rPr>
            </w:pPr>
          </w:p>
        </w:tc>
        <w:tc>
          <w:tcPr>
            <w:tcW w:w="409" w:type="pct"/>
            <w:tcBorders>
              <w:top w:val="nil"/>
              <w:left w:val="nil"/>
              <w:bottom w:val="single" w:sz="4" w:space="0" w:color="auto"/>
              <w:right w:val="single" w:sz="4" w:space="0" w:color="auto"/>
            </w:tcBorders>
            <w:shd w:val="clear" w:color="auto" w:fill="auto"/>
            <w:noWrap/>
            <w:vAlign w:val="center"/>
            <w:hideMark/>
          </w:tcPr>
          <w:p w14:paraId="6C0298E3" w14:textId="77777777" w:rsidR="00527658" w:rsidRPr="00527658" w:rsidRDefault="00527658" w:rsidP="00527658">
            <w:pPr>
              <w:shd w:val="clear" w:color="auto" w:fill="FFFFFF"/>
              <w:autoSpaceDE/>
              <w:spacing w:after="240" w:line="240" w:lineRule="auto"/>
              <w:jc w:val="right"/>
              <w:rPr>
                <w:rFonts w:ascii="Times New Roman" w:hAnsi="Times New Roman" w:cs="Times New Roman"/>
                <w:b/>
                <w:bCs/>
                <w:sz w:val="18"/>
                <w:szCs w:val="18"/>
              </w:rPr>
            </w:pPr>
            <w:r w:rsidRPr="00527658">
              <w:rPr>
                <w:rFonts w:ascii="Times New Roman" w:hAnsi="Times New Roman" w:cs="Times New Roman"/>
                <w:b/>
                <w:bCs/>
                <w:sz w:val="18"/>
                <w:szCs w:val="18"/>
              </w:rPr>
              <w:t>213.502,00</w:t>
            </w:r>
          </w:p>
        </w:tc>
      </w:tr>
      <w:tr w:rsidR="00527658" w:rsidRPr="001D07BA" w14:paraId="174931FB" w14:textId="77777777" w:rsidTr="00527658">
        <w:trPr>
          <w:trHeight w:val="960"/>
        </w:trPr>
        <w:tc>
          <w:tcPr>
            <w:tcW w:w="1128" w:type="pct"/>
            <w:tcBorders>
              <w:top w:val="nil"/>
              <w:left w:val="single" w:sz="4" w:space="0" w:color="auto"/>
              <w:bottom w:val="single" w:sz="4" w:space="0" w:color="auto"/>
              <w:right w:val="single" w:sz="4" w:space="0" w:color="auto"/>
            </w:tcBorders>
            <w:shd w:val="clear" w:color="auto" w:fill="auto"/>
            <w:vAlign w:val="center"/>
            <w:hideMark/>
          </w:tcPr>
          <w:p w14:paraId="15E08033" w14:textId="77777777" w:rsidR="00527658" w:rsidRPr="00527658" w:rsidRDefault="00527658" w:rsidP="00527658">
            <w:pPr>
              <w:shd w:val="clear" w:color="auto" w:fill="FFFFFF"/>
              <w:autoSpaceDE/>
              <w:spacing w:after="240" w:line="240" w:lineRule="auto"/>
              <w:rPr>
                <w:rFonts w:ascii="Times New Roman" w:hAnsi="Times New Roman" w:cs="Times New Roman"/>
                <w:sz w:val="18"/>
                <w:szCs w:val="18"/>
              </w:rPr>
            </w:pPr>
            <w:r w:rsidRPr="00527658">
              <w:rPr>
                <w:rFonts w:ascii="Times New Roman" w:hAnsi="Times New Roman" w:cs="Times New Roman"/>
                <w:i/>
                <w:iCs/>
                <w:sz w:val="18"/>
                <w:szCs w:val="18"/>
              </w:rPr>
              <w:t>1.2 Abilitazione e facilitazione migrazione al Cloud</w:t>
            </w:r>
            <w:r w:rsidRPr="00527658">
              <w:rPr>
                <w:rFonts w:ascii="Times New Roman" w:hAnsi="Times New Roman" w:cs="Times New Roman"/>
                <w:sz w:val="18"/>
                <w:szCs w:val="18"/>
              </w:rPr>
              <w:br/>
              <w:t>Avviso Investimento 1.2 “Abilitazione al cloud per le PA Locali”</w:t>
            </w:r>
          </w:p>
        </w:tc>
        <w:tc>
          <w:tcPr>
            <w:tcW w:w="407" w:type="pct"/>
            <w:tcBorders>
              <w:top w:val="nil"/>
              <w:left w:val="nil"/>
              <w:bottom w:val="single" w:sz="4" w:space="0" w:color="auto"/>
              <w:right w:val="single" w:sz="4" w:space="0" w:color="auto"/>
            </w:tcBorders>
            <w:shd w:val="clear" w:color="auto" w:fill="auto"/>
            <w:noWrap/>
            <w:vAlign w:val="center"/>
            <w:hideMark/>
          </w:tcPr>
          <w:p w14:paraId="60A2DBF9" w14:textId="77777777" w:rsidR="00527658" w:rsidRPr="00527658" w:rsidRDefault="00527658" w:rsidP="00527658">
            <w:pPr>
              <w:shd w:val="clear" w:color="auto" w:fill="FFFFFF"/>
              <w:autoSpaceDE/>
              <w:spacing w:after="240" w:line="240" w:lineRule="auto"/>
              <w:jc w:val="right"/>
              <w:rPr>
                <w:rFonts w:ascii="Times New Roman" w:hAnsi="Times New Roman" w:cs="Times New Roman"/>
                <w:sz w:val="18"/>
                <w:szCs w:val="18"/>
              </w:rPr>
            </w:pPr>
            <w:r w:rsidRPr="00527658">
              <w:rPr>
                <w:rFonts w:ascii="Times New Roman" w:hAnsi="Times New Roman" w:cs="Times New Roman"/>
                <w:sz w:val="18"/>
                <w:szCs w:val="18"/>
              </w:rPr>
              <w:t>77.897,00</w:t>
            </w:r>
          </w:p>
        </w:tc>
        <w:tc>
          <w:tcPr>
            <w:tcW w:w="399" w:type="pct"/>
            <w:tcBorders>
              <w:top w:val="nil"/>
              <w:left w:val="nil"/>
              <w:bottom w:val="single" w:sz="4" w:space="0" w:color="auto"/>
              <w:right w:val="single" w:sz="4" w:space="0" w:color="auto"/>
            </w:tcBorders>
            <w:shd w:val="clear" w:color="auto" w:fill="auto"/>
            <w:noWrap/>
            <w:vAlign w:val="center"/>
            <w:hideMark/>
          </w:tcPr>
          <w:p w14:paraId="62DDC92E" w14:textId="77777777" w:rsidR="00527658" w:rsidRPr="00527658" w:rsidRDefault="00527658" w:rsidP="00527658">
            <w:pPr>
              <w:shd w:val="clear" w:color="auto" w:fill="FFFFFF"/>
              <w:autoSpaceDE/>
              <w:spacing w:after="240" w:line="240" w:lineRule="auto"/>
              <w:jc w:val="right"/>
              <w:rPr>
                <w:rFonts w:ascii="Times New Roman" w:hAnsi="Times New Roman" w:cs="Times New Roman"/>
                <w:sz w:val="18"/>
                <w:szCs w:val="18"/>
              </w:rPr>
            </w:pPr>
            <w:r w:rsidRPr="00527658">
              <w:rPr>
                <w:rFonts w:ascii="Times New Roman" w:hAnsi="Times New Roman" w:cs="Times New Roman"/>
                <w:sz w:val="18"/>
                <w:szCs w:val="18"/>
              </w:rPr>
              <w:t>77.897,00</w:t>
            </w:r>
          </w:p>
        </w:tc>
        <w:tc>
          <w:tcPr>
            <w:tcW w:w="357" w:type="pct"/>
            <w:tcBorders>
              <w:top w:val="nil"/>
              <w:left w:val="nil"/>
              <w:bottom w:val="single" w:sz="4" w:space="0" w:color="auto"/>
              <w:right w:val="single" w:sz="4" w:space="0" w:color="auto"/>
            </w:tcBorders>
            <w:shd w:val="clear" w:color="auto" w:fill="auto"/>
            <w:noWrap/>
            <w:vAlign w:val="center"/>
            <w:hideMark/>
          </w:tcPr>
          <w:p w14:paraId="717BCEDD" w14:textId="77777777" w:rsidR="00527658" w:rsidRPr="00527658" w:rsidRDefault="00527658" w:rsidP="00527658">
            <w:pPr>
              <w:shd w:val="clear" w:color="auto" w:fill="FFFFFF"/>
              <w:autoSpaceDE/>
              <w:spacing w:after="240" w:line="240" w:lineRule="auto"/>
              <w:jc w:val="right"/>
              <w:rPr>
                <w:rFonts w:ascii="Times New Roman" w:hAnsi="Times New Roman" w:cs="Times New Roman"/>
                <w:sz w:val="18"/>
                <w:szCs w:val="18"/>
              </w:rPr>
            </w:pPr>
            <w:r w:rsidRPr="00527658">
              <w:rPr>
                <w:rFonts w:ascii="Times New Roman" w:hAnsi="Times New Roman" w:cs="Times New Roman"/>
                <w:sz w:val="18"/>
                <w:szCs w:val="18"/>
              </w:rPr>
              <w:t>77.897,00</w:t>
            </w:r>
          </w:p>
        </w:tc>
        <w:tc>
          <w:tcPr>
            <w:tcW w:w="407" w:type="pct"/>
            <w:tcBorders>
              <w:top w:val="nil"/>
              <w:left w:val="nil"/>
              <w:bottom w:val="single" w:sz="4" w:space="0" w:color="auto"/>
              <w:right w:val="single" w:sz="4" w:space="0" w:color="auto"/>
            </w:tcBorders>
            <w:shd w:val="clear" w:color="auto" w:fill="auto"/>
            <w:noWrap/>
            <w:vAlign w:val="center"/>
            <w:hideMark/>
          </w:tcPr>
          <w:p w14:paraId="35BBD65E" w14:textId="77777777" w:rsidR="00527658" w:rsidRPr="00527658" w:rsidRDefault="00527658" w:rsidP="00527658">
            <w:pPr>
              <w:shd w:val="clear" w:color="auto" w:fill="FFFFFF"/>
              <w:autoSpaceDE/>
              <w:spacing w:after="240" w:line="240" w:lineRule="auto"/>
              <w:jc w:val="right"/>
              <w:rPr>
                <w:rFonts w:ascii="Times New Roman" w:hAnsi="Times New Roman" w:cs="Times New Roman"/>
                <w:sz w:val="18"/>
                <w:szCs w:val="18"/>
              </w:rPr>
            </w:pPr>
            <w:r w:rsidRPr="00527658">
              <w:rPr>
                <w:rFonts w:ascii="Times New Roman" w:hAnsi="Times New Roman" w:cs="Times New Roman"/>
                <w:sz w:val="18"/>
                <w:szCs w:val="18"/>
              </w:rPr>
              <w:t>77.897,00</w:t>
            </w:r>
          </w:p>
        </w:tc>
        <w:tc>
          <w:tcPr>
            <w:tcW w:w="407" w:type="pct"/>
            <w:tcBorders>
              <w:top w:val="nil"/>
              <w:left w:val="nil"/>
              <w:bottom w:val="single" w:sz="4" w:space="0" w:color="auto"/>
              <w:right w:val="single" w:sz="4" w:space="0" w:color="auto"/>
            </w:tcBorders>
            <w:shd w:val="clear" w:color="auto" w:fill="auto"/>
            <w:noWrap/>
            <w:vAlign w:val="center"/>
            <w:hideMark/>
          </w:tcPr>
          <w:p w14:paraId="021BA526" w14:textId="77777777" w:rsidR="00527658" w:rsidRPr="00527658" w:rsidRDefault="00527658" w:rsidP="00527658">
            <w:pPr>
              <w:shd w:val="clear" w:color="auto" w:fill="FFFFFF"/>
              <w:autoSpaceDE/>
              <w:spacing w:after="240" w:line="240" w:lineRule="auto"/>
              <w:jc w:val="right"/>
              <w:rPr>
                <w:rFonts w:ascii="Times New Roman" w:hAnsi="Times New Roman" w:cs="Times New Roman"/>
                <w:sz w:val="18"/>
                <w:szCs w:val="18"/>
              </w:rPr>
            </w:pPr>
            <w:r w:rsidRPr="00527658">
              <w:rPr>
                <w:rFonts w:ascii="Times New Roman" w:hAnsi="Times New Roman" w:cs="Times New Roman"/>
                <w:sz w:val="18"/>
                <w:szCs w:val="18"/>
              </w:rPr>
              <w:t>121.992,00</w:t>
            </w:r>
          </w:p>
        </w:tc>
        <w:tc>
          <w:tcPr>
            <w:tcW w:w="407" w:type="pct"/>
            <w:tcBorders>
              <w:top w:val="nil"/>
              <w:left w:val="nil"/>
              <w:bottom w:val="single" w:sz="4" w:space="0" w:color="auto"/>
              <w:right w:val="single" w:sz="4" w:space="0" w:color="auto"/>
            </w:tcBorders>
            <w:shd w:val="clear" w:color="auto" w:fill="auto"/>
            <w:noWrap/>
            <w:vAlign w:val="center"/>
            <w:hideMark/>
          </w:tcPr>
          <w:p w14:paraId="799B63D7" w14:textId="77777777" w:rsidR="00527658" w:rsidRPr="00527658" w:rsidRDefault="00527658" w:rsidP="00527658">
            <w:pPr>
              <w:shd w:val="clear" w:color="auto" w:fill="FFFFFF"/>
              <w:autoSpaceDE/>
              <w:spacing w:after="240" w:line="240" w:lineRule="auto"/>
              <w:jc w:val="right"/>
              <w:rPr>
                <w:rFonts w:ascii="Times New Roman" w:hAnsi="Times New Roman" w:cs="Times New Roman"/>
                <w:sz w:val="18"/>
                <w:szCs w:val="18"/>
              </w:rPr>
            </w:pPr>
            <w:r w:rsidRPr="00527658">
              <w:rPr>
                <w:rFonts w:ascii="Times New Roman" w:hAnsi="Times New Roman" w:cs="Times New Roman"/>
                <w:sz w:val="18"/>
                <w:szCs w:val="18"/>
              </w:rPr>
              <w:t>77.897,00</w:t>
            </w:r>
          </w:p>
        </w:tc>
        <w:tc>
          <w:tcPr>
            <w:tcW w:w="357" w:type="pct"/>
            <w:tcBorders>
              <w:top w:val="nil"/>
              <w:left w:val="nil"/>
              <w:bottom w:val="single" w:sz="4" w:space="0" w:color="auto"/>
              <w:right w:val="single" w:sz="4" w:space="0" w:color="auto"/>
            </w:tcBorders>
            <w:shd w:val="clear" w:color="auto" w:fill="auto"/>
            <w:noWrap/>
            <w:vAlign w:val="center"/>
            <w:hideMark/>
          </w:tcPr>
          <w:p w14:paraId="5952226C" w14:textId="77777777" w:rsidR="00527658" w:rsidRPr="00527658" w:rsidRDefault="00527658" w:rsidP="00527658">
            <w:pPr>
              <w:shd w:val="clear" w:color="auto" w:fill="FFFFFF"/>
              <w:autoSpaceDE/>
              <w:spacing w:after="240" w:line="240" w:lineRule="auto"/>
              <w:jc w:val="right"/>
              <w:rPr>
                <w:rFonts w:ascii="Times New Roman" w:hAnsi="Times New Roman" w:cs="Times New Roman"/>
                <w:sz w:val="18"/>
                <w:szCs w:val="18"/>
              </w:rPr>
            </w:pPr>
            <w:r w:rsidRPr="00527658">
              <w:rPr>
                <w:rFonts w:ascii="Times New Roman" w:hAnsi="Times New Roman" w:cs="Times New Roman"/>
                <w:sz w:val="18"/>
                <w:szCs w:val="18"/>
              </w:rPr>
              <w:t>121.992,00</w:t>
            </w:r>
          </w:p>
        </w:tc>
        <w:tc>
          <w:tcPr>
            <w:tcW w:w="399" w:type="pct"/>
            <w:tcBorders>
              <w:top w:val="nil"/>
              <w:left w:val="nil"/>
              <w:bottom w:val="single" w:sz="4" w:space="0" w:color="auto"/>
              <w:right w:val="single" w:sz="4" w:space="0" w:color="auto"/>
            </w:tcBorders>
            <w:shd w:val="clear" w:color="auto" w:fill="auto"/>
            <w:noWrap/>
            <w:vAlign w:val="center"/>
            <w:hideMark/>
          </w:tcPr>
          <w:p w14:paraId="3EFF689E" w14:textId="77777777" w:rsidR="00527658" w:rsidRPr="00527658" w:rsidRDefault="00527658" w:rsidP="00527658">
            <w:pPr>
              <w:shd w:val="clear" w:color="auto" w:fill="FFFFFF"/>
              <w:autoSpaceDE/>
              <w:spacing w:after="240" w:line="240" w:lineRule="auto"/>
              <w:jc w:val="right"/>
              <w:rPr>
                <w:rFonts w:ascii="Times New Roman" w:hAnsi="Times New Roman" w:cs="Times New Roman"/>
                <w:sz w:val="18"/>
                <w:szCs w:val="18"/>
              </w:rPr>
            </w:pPr>
            <w:r w:rsidRPr="00527658">
              <w:rPr>
                <w:rFonts w:ascii="Times New Roman" w:hAnsi="Times New Roman" w:cs="Times New Roman"/>
                <w:sz w:val="18"/>
                <w:szCs w:val="18"/>
              </w:rPr>
              <w:t>121.992,00</w:t>
            </w:r>
          </w:p>
        </w:tc>
        <w:tc>
          <w:tcPr>
            <w:tcW w:w="323" w:type="pct"/>
            <w:tcBorders>
              <w:top w:val="nil"/>
              <w:left w:val="nil"/>
              <w:bottom w:val="single" w:sz="4" w:space="0" w:color="auto"/>
              <w:right w:val="single" w:sz="4" w:space="0" w:color="auto"/>
            </w:tcBorders>
            <w:shd w:val="clear" w:color="auto" w:fill="auto"/>
            <w:noWrap/>
            <w:vAlign w:val="center"/>
          </w:tcPr>
          <w:p w14:paraId="675D5801" w14:textId="2BF875D9" w:rsidR="00527658" w:rsidRPr="00527658" w:rsidRDefault="00527658" w:rsidP="00527658">
            <w:pPr>
              <w:shd w:val="clear" w:color="auto" w:fill="FFFFFF"/>
              <w:autoSpaceDE/>
              <w:spacing w:after="240" w:line="240" w:lineRule="auto"/>
              <w:jc w:val="right"/>
              <w:rPr>
                <w:rFonts w:ascii="Times New Roman" w:hAnsi="Times New Roman" w:cs="Times New Roman"/>
                <w:sz w:val="18"/>
                <w:szCs w:val="18"/>
              </w:rPr>
            </w:pPr>
          </w:p>
        </w:tc>
        <w:tc>
          <w:tcPr>
            <w:tcW w:w="409" w:type="pct"/>
            <w:tcBorders>
              <w:top w:val="nil"/>
              <w:left w:val="nil"/>
              <w:bottom w:val="single" w:sz="4" w:space="0" w:color="auto"/>
              <w:right w:val="single" w:sz="4" w:space="0" w:color="auto"/>
            </w:tcBorders>
            <w:shd w:val="clear" w:color="auto" w:fill="auto"/>
            <w:noWrap/>
            <w:vAlign w:val="center"/>
            <w:hideMark/>
          </w:tcPr>
          <w:p w14:paraId="0305F9B4" w14:textId="77777777" w:rsidR="00527658" w:rsidRPr="00527658" w:rsidRDefault="00527658" w:rsidP="00527658">
            <w:pPr>
              <w:shd w:val="clear" w:color="auto" w:fill="FFFFFF"/>
              <w:autoSpaceDE/>
              <w:spacing w:after="240" w:line="240" w:lineRule="auto"/>
              <w:jc w:val="right"/>
              <w:rPr>
                <w:rFonts w:ascii="Times New Roman" w:hAnsi="Times New Roman" w:cs="Times New Roman"/>
                <w:b/>
                <w:bCs/>
                <w:sz w:val="18"/>
                <w:szCs w:val="18"/>
              </w:rPr>
            </w:pPr>
            <w:r w:rsidRPr="00527658">
              <w:rPr>
                <w:rFonts w:ascii="Times New Roman" w:hAnsi="Times New Roman" w:cs="Times New Roman"/>
                <w:b/>
                <w:bCs/>
                <w:sz w:val="18"/>
                <w:szCs w:val="18"/>
              </w:rPr>
              <w:t>755.461,00</w:t>
            </w:r>
          </w:p>
        </w:tc>
      </w:tr>
      <w:tr w:rsidR="00527658" w:rsidRPr="001D07BA" w14:paraId="71FC151E" w14:textId="77777777" w:rsidTr="001D07BA">
        <w:trPr>
          <w:trHeight w:val="397"/>
        </w:trPr>
        <w:tc>
          <w:tcPr>
            <w:tcW w:w="1128" w:type="pct"/>
            <w:tcBorders>
              <w:top w:val="nil"/>
              <w:left w:val="single" w:sz="4" w:space="0" w:color="auto"/>
              <w:bottom w:val="single" w:sz="4" w:space="0" w:color="auto"/>
              <w:right w:val="nil"/>
            </w:tcBorders>
            <w:shd w:val="clear" w:color="auto" w:fill="auto"/>
            <w:vAlign w:val="center"/>
            <w:hideMark/>
          </w:tcPr>
          <w:p w14:paraId="6E0F1784" w14:textId="77777777" w:rsidR="00527658" w:rsidRPr="00527658" w:rsidRDefault="00527658" w:rsidP="00527658">
            <w:pPr>
              <w:shd w:val="clear" w:color="auto" w:fill="FFFFFF"/>
              <w:autoSpaceDE/>
              <w:spacing w:after="240" w:line="240" w:lineRule="auto"/>
              <w:rPr>
                <w:rFonts w:ascii="Times New Roman" w:hAnsi="Times New Roman" w:cs="Times New Roman"/>
                <w:sz w:val="18"/>
                <w:szCs w:val="18"/>
              </w:rPr>
            </w:pPr>
            <w:r w:rsidRPr="00527658">
              <w:rPr>
                <w:rFonts w:ascii="Times New Roman" w:hAnsi="Times New Roman" w:cs="Times New Roman"/>
                <w:i/>
                <w:iCs/>
                <w:sz w:val="18"/>
                <w:szCs w:val="18"/>
              </w:rPr>
              <w:t>1.3.1 Piattaforma Digitale Nazionale Dati</w:t>
            </w:r>
            <w:r w:rsidRPr="00527658">
              <w:rPr>
                <w:rFonts w:ascii="Times New Roman" w:hAnsi="Times New Roman" w:cs="Times New Roman"/>
                <w:sz w:val="18"/>
                <w:szCs w:val="18"/>
              </w:rPr>
              <w:br/>
              <w:t>Avviso Misura 1.3.1 “Piattaforma Digitale Nazionale Dati"</w:t>
            </w:r>
          </w:p>
        </w:tc>
        <w:tc>
          <w:tcPr>
            <w:tcW w:w="407" w:type="pct"/>
            <w:tcBorders>
              <w:top w:val="nil"/>
              <w:left w:val="single" w:sz="4" w:space="0" w:color="auto"/>
              <w:bottom w:val="single" w:sz="4" w:space="0" w:color="auto"/>
              <w:right w:val="single" w:sz="4" w:space="0" w:color="auto"/>
            </w:tcBorders>
            <w:shd w:val="clear" w:color="auto" w:fill="auto"/>
            <w:vAlign w:val="center"/>
            <w:hideMark/>
          </w:tcPr>
          <w:p w14:paraId="54060FAC" w14:textId="77777777" w:rsidR="00527658" w:rsidRPr="00527658" w:rsidRDefault="00527658" w:rsidP="00527658">
            <w:pPr>
              <w:shd w:val="clear" w:color="auto" w:fill="FFFFFF"/>
              <w:autoSpaceDE/>
              <w:spacing w:after="240" w:line="240" w:lineRule="auto"/>
              <w:jc w:val="right"/>
              <w:rPr>
                <w:rFonts w:ascii="Times New Roman" w:hAnsi="Times New Roman" w:cs="Times New Roman"/>
                <w:i/>
                <w:iCs/>
                <w:sz w:val="18"/>
                <w:szCs w:val="18"/>
              </w:rPr>
            </w:pPr>
            <w:r w:rsidRPr="00527658">
              <w:rPr>
                <w:rFonts w:ascii="Times New Roman" w:hAnsi="Times New Roman" w:cs="Times New Roman"/>
                <w:i/>
                <w:iCs/>
                <w:sz w:val="18"/>
                <w:szCs w:val="18"/>
              </w:rPr>
              <w:t>10.172,00</w:t>
            </w:r>
          </w:p>
        </w:tc>
        <w:tc>
          <w:tcPr>
            <w:tcW w:w="399" w:type="pct"/>
            <w:tcBorders>
              <w:top w:val="nil"/>
              <w:left w:val="nil"/>
              <w:bottom w:val="single" w:sz="4" w:space="0" w:color="auto"/>
              <w:right w:val="single" w:sz="4" w:space="0" w:color="auto"/>
            </w:tcBorders>
            <w:shd w:val="clear" w:color="auto" w:fill="auto"/>
            <w:vAlign w:val="center"/>
            <w:hideMark/>
          </w:tcPr>
          <w:p w14:paraId="079428E8" w14:textId="77777777" w:rsidR="00527658" w:rsidRPr="00527658" w:rsidRDefault="00527658" w:rsidP="00527658">
            <w:pPr>
              <w:shd w:val="clear" w:color="auto" w:fill="FFFFFF"/>
              <w:autoSpaceDE/>
              <w:spacing w:after="240" w:line="240" w:lineRule="auto"/>
              <w:jc w:val="right"/>
              <w:rPr>
                <w:rFonts w:ascii="Times New Roman" w:hAnsi="Times New Roman" w:cs="Times New Roman"/>
                <w:i/>
                <w:iCs/>
                <w:sz w:val="18"/>
                <w:szCs w:val="18"/>
              </w:rPr>
            </w:pPr>
            <w:r w:rsidRPr="00527658">
              <w:rPr>
                <w:rFonts w:ascii="Times New Roman" w:hAnsi="Times New Roman" w:cs="Times New Roman"/>
                <w:i/>
                <w:iCs/>
                <w:sz w:val="18"/>
                <w:szCs w:val="18"/>
              </w:rPr>
              <w:t>10.172,00</w:t>
            </w:r>
          </w:p>
        </w:tc>
        <w:tc>
          <w:tcPr>
            <w:tcW w:w="357" w:type="pct"/>
            <w:tcBorders>
              <w:top w:val="nil"/>
              <w:left w:val="nil"/>
              <w:bottom w:val="single" w:sz="4" w:space="0" w:color="auto"/>
              <w:right w:val="single" w:sz="4" w:space="0" w:color="auto"/>
            </w:tcBorders>
            <w:shd w:val="clear" w:color="auto" w:fill="auto"/>
            <w:vAlign w:val="center"/>
            <w:hideMark/>
          </w:tcPr>
          <w:p w14:paraId="59F20394" w14:textId="77777777" w:rsidR="00527658" w:rsidRPr="00527658" w:rsidRDefault="00527658" w:rsidP="00527658">
            <w:pPr>
              <w:shd w:val="clear" w:color="auto" w:fill="FFFFFF"/>
              <w:autoSpaceDE/>
              <w:spacing w:after="240" w:line="240" w:lineRule="auto"/>
              <w:jc w:val="right"/>
              <w:rPr>
                <w:rFonts w:ascii="Times New Roman" w:hAnsi="Times New Roman" w:cs="Times New Roman"/>
                <w:i/>
                <w:iCs/>
                <w:sz w:val="18"/>
                <w:szCs w:val="18"/>
              </w:rPr>
            </w:pPr>
            <w:r w:rsidRPr="00527658">
              <w:rPr>
                <w:rFonts w:ascii="Times New Roman" w:hAnsi="Times New Roman" w:cs="Times New Roman"/>
                <w:i/>
                <w:iCs/>
                <w:sz w:val="18"/>
                <w:szCs w:val="18"/>
              </w:rPr>
              <w:t>10.172,00</w:t>
            </w:r>
          </w:p>
        </w:tc>
        <w:tc>
          <w:tcPr>
            <w:tcW w:w="407" w:type="pct"/>
            <w:tcBorders>
              <w:top w:val="nil"/>
              <w:left w:val="nil"/>
              <w:bottom w:val="single" w:sz="4" w:space="0" w:color="auto"/>
              <w:right w:val="single" w:sz="4" w:space="0" w:color="auto"/>
            </w:tcBorders>
            <w:shd w:val="clear" w:color="auto" w:fill="auto"/>
            <w:vAlign w:val="center"/>
            <w:hideMark/>
          </w:tcPr>
          <w:p w14:paraId="3480208E" w14:textId="77777777" w:rsidR="00527658" w:rsidRPr="00527658" w:rsidRDefault="00527658" w:rsidP="00527658">
            <w:pPr>
              <w:shd w:val="clear" w:color="auto" w:fill="FFFFFF"/>
              <w:autoSpaceDE/>
              <w:spacing w:after="240" w:line="240" w:lineRule="auto"/>
              <w:jc w:val="right"/>
              <w:rPr>
                <w:rFonts w:ascii="Times New Roman" w:hAnsi="Times New Roman" w:cs="Times New Roman"/>
                <w:i/>
                <w:iCs/>
                <w:sz w:val="18"/>
                <w:szCs w:val="18"/>
              </w:rPr>
            </w:pPr>
            <w:r w:rsidRPr="00527658">
              <w:rPr>
                <w:rFonts w:ascii="Times New Roman" w:hAnsi="Times New Roman" w:cs="Times New Roman"/>
                <w:i/>
                <w:iCs/>
                <w:sz w:val="18"/>
                <w:szCs w:val="18"/>
              </w:rPr>
              <w:t>10.172,00</w:t>
            </w:r>
          </w:p>
        </w:tc>
        <w:tc>
          <w:tcPr>
            <w:tcW w:w="407" w:type="pct"/>
            <w:tcBorders>
              <w:top w:val="nil"/>
              <w:left w:val="nil"/>
              <w:bottom w:val="single" w:sz="4" w:space="0" w:color="auto"/>
              <w:right w:val="single" w:sz="4" w:space="0" w:color="auto"/>
            </w:tcBorders>
            <w:shd w:val="clear" w:color="auto" w:fill="auto"/>
            <w:vAlign w:val="center"/>
            <w:hideMark/>
          </w:tcPr>
          <w:p w14:paraId="326DAE9E" w14:textId="77777777" w:rsidR="00527658" w:rsidRPr="00527658" w:rsidRDefault="00527658" w:rsidP="00527658">
            <w:pPr>
              <w:shd w:val="clear" w:color="auto" w:fill="FFFFFF"/>
              <w:autoSpaceDE/>
              <w:spacing w:after="240" w:line="240" w:lineRule="auto"/>
              <w:jc w:val="right"/>
              <w:rPr>
                <w:rFonts w:ascii="Times New Roman" w:hAnsi="Times New Roman" w:cs="Times New Roman"/>
                <w:i/>
                <w:iCs/>
                <w:sz w:val="18"/>
                <w:szCs w:val="18"/>
              </w:rPr>
            </w:pPr>
            <w:r w:rsidRPr="00527658">
              <w:rPr>
                <w:rFonts w:ascii="Times New Roman" w:hAnsi="Times New Roman" w:cs="Times New Roman"/>
                <w:i/>
                <w:iCs/>
                <w:sz w:val="18"/>
                <w:szCs w:val="18"/>
              </w:rPr>
              <w:t>20.344,00</w:t>
            </w:r>
          </w:p>
        </w:tc>
        <w:tc>
          <w:tcPr>
            <w:tcW w:w="407" w:type="pct"/>
            <w:tcBorders>
              <w:top w:val="nil"/>
              <w:left w:val="nil"/>
              <w:bottom w:val="single" w:sz="4" w:space="0" w:color="auto"/>
              <w:right w:val="single" w:sz="4" w:space="0" w:color="auto"/>
            </w:tcBorders>
            <w:shd w:val="clear" w:color="auto" w:fill="auto"/>
            <w:vAlign w:val="center"/>
            <w:hideMark/>
          </w:tcPr>
          <w:p w14:paraId="34D0C4BB" w14:textId="77777777" w:rsidR="00527658" w:rsidRPr="00527658" w:rsidRDefault="00527658" w:rsidP="00527658">
            <w:pPr>
              <w:shd w:val="clear" w:color="auto" w:fill="FFFFFF"/>
              <w:autoSpaceDE/>
              <w:spacing w:after="240" w:line="240" w:lineRule="auto"/>
              <w:jc w:val="right"/>
              <w:rPr>
                <w:rFonts w:ascii="Times New Roman" w:hAnsi="Times New Roman" w:cs="Times New Roman"/>
                <w:i/>
                <w:iCs/>
                <w:sz w:val="18"/>
                <w:szCs w:val="18"/>
              </w:rPr>
            </w:pPr>
            <w:r w:rsidRPr="00527658">
              <w:rPr>
                <w:rFonts w:ascii="Times New Roman" w:hAnsi="Times New Roman" w:cs="Times New Roman"/>
                <w:i/>
                <w:iCs/>
                <w:sz w:val="18"/>
                <w:szCs w:val="18"/>
              </w:rPr>
              <w:t>10.172,00</w:t>
            </w:r>
          </w:p>
        </w:tc>
        <w:tc>
          <w:tcPr>
            <w:tcW w:w="357" w:type="pct"/>
            <w:tcBorders>
              <w:top w:val="nil"/>
              <w:left w:val="nil"/>
              <w:bottom w:val="single" w:sz="4" w:space="0" w:color="auto"/>
              <w:right w:val="single" w:sz="4" w:space="0" w:color="auto"/>
            </w:tcBorders>
            <w:shd w:val="clear" w:color="auto" w:fill="auto"/>
            <w:vAlign w:val="center"/>
            <w:hideMark/>
          </w:tcPr>
          <w:p w14:paraId="481811E6" w14:textId="77777777" w:rsidR="00527658" w:rsidRPr="00527658" w:rsidRDefault="00527658" w:rsidP="00527658">
            <w:pPr>
              <w:shd w:val="clear" w:color="auto" w:fill="FFFFFF"/>
              <w:autoSpaceDE/>
              <w:spacing w:after="240" w:line="240" w:lineRule="auto"/>
              <w:jc w:val="right"/>
              <w:rPr>
                <w:rFonts w:ascii="Times New Roman" w:hAnsi="Times New Roman" w:cs="Times New Roman"/>
                <w:i/>
                <w:iCs/>
                <w:sz w:val="18"/>
                <w:szCs w:val="18"/>
              </w:rPr>
            </w:pPr>
            <w:r w:rsidRPr="00527658">
              <w:rPr>
                <w:rFonts w:ascii="Times New Roman" w:hAnsi="Times New Roman" w:cs="Times New Roman"/>
                <w:i/>
                <w:iCs/>
                <w:sz w:val="18"/>
                <w:szCs w:val="18"/>
              </w:rPr>
              <w:t>20.344,00</w:t>
            </w:r>
          </w:p>
        </w:tc>
        <w:tc>
          <w:tcPr>
            <w:tcW w:w="399" w:type="pct"/>
            <w:tcBorders>
              <w:top w:val="nil"/>
              <w:left w:val="nil"/>
              <w:bottom w:val="single" w:sz="4" w:space="0" w:color="auto"/>
              <w:right w:val="single" w:sz="4" w:space="0" w:color="auto"/>
            </w:tcBorders>
            <w:shd w:val="clear" w:color="auto" w:fill="auto"/>
            <w:vAlign w:val="center"/>
            <w:hideMark/>
          </w:tcPr>
          <w:p w14:paraId="5E7387D5" w14:textId="77777777" w:rsidR="00527658" w:rsidRPr="00527658" w:rsidRDefault="00527658" w:rsidP="00527658">
            <w:pPr>
              <w:shd w:val="clear" w:color="auto" w:fill="FFFFFF"/>
              <w:autoSpaceDE/>
              <w:spacing w:after="240" w:line="240" w:lineRule="auto"/>
              <w:jc w:val="right"/>
              <w:rPr>
                <w:rFonts w:ascii="Times New Roman" w:hAnsi="Times New Roman" w:cs="Times New Roman"/>
                <w:i/>
                <w:iCs/>
                <w:sz w:val="18"/>
                <w:szCs w:val="18"/>
              </w:rPr>
            </w:pPr>
            <w:r w:rsidRPr="00527658">
              <w:rPr>
                <w:rFonts w:ascii="Times New Roman" w:hAnsi="Times New Roman" w:cs="Times New Roman"/>
                <w:i/>
                <w:iCs/>
                <w:sz w:val="18"/>
                <w:szCs w:val="18"/>
              </w:rPr>
              <w:t>20.344,00</w:t>
            </w:r>
          </w:p>
        </w:tc>
        <w:tc>
          <w:tcPr>
            <w:tcW w:w="323" w:type="pct"/>
            <w:tcBorders>
              <w:top w:val="nil"/>
              <w:left w:val="nil"/>
              <w:bottom w:val="single" w:sz="4" w:space="0" w:color="auto"/>
              <w:right w:val="single" w:sz="4" w:space="0" w:color="auto"/>
            </w:tcBorders>
            <w:shd w:val="clear" w:color="auto" w:fill="auto"/>
            <w:vAlign w:val="center"/>
            <w:hideMark/>
          </w:tcPr>
          <w:p w14:paraId="112EEA12" w14:textId="7799CEA6" w:rsidR="00527658" w:rsidRPr="00527658" w:rsidRDefault="00527658" w:rsidP="00527658">
            <w:pPr>
              <w:shd w:val="clear" w:color="auto" w:fill="FFFFFF"/>
              <w:autoSpaceDE/>
              <w:spacing w:after="240" w:line="240" w:lineRule="auto"/>
              <w:jc w:val="right"/>
              <w:rPr>
                <w:rFonts w:ascii="Times New Roman" w:hAnsi="Times New Roman" w:cs="Times New Roman"/>
                <w:i/>
                <w:iCs/>
                <w:sz w:val="18"/>
                <w:szCs w:val="18"/>
              </w:rPr>
            </w:pPr>
          </w:p>
        </w:tc>
        <w:tc>
          <w:tcPr>
            <w:tcW w:w="409" w:type="pct"/>
            <w:tcBorders>
              <w:top w:val="nil"/>
              <w:left w:val="nil"/>
              <w:bottom w:val="single" w:sz="4" w:space="0" w:color="auto"/>
              <w:right w:val="single" w:sz="4" w:space="0" w:color="auto"/>
            </w:tcBorders>
            <w:shd w:val="clear" w:color="auto" w:fill="auto"/>
            <w:noWrap/>
            <w:vAlign w:val="center"/>
            <w:hideMark/>
          </w:tcPr>
          <w:p w14:paraId="4FD67966" w14:textId="77777777" w:rsidR="00527658" w:rsidRPr="00527658" w:rsidRDefault="00527658" w:rsidP="00527658">
            <w:pPr>
              <w:shd w:val="clear" w:color="auto" w:fill="FFFFFF"/>
              <w:autoSpaceDE/>
              <w:spacing w:after="240" w:line="240" w:lineRule="auto"/>
              <w:jc w:val="right"/>
              <w:rPr>
                <w:rFonts w:ascii="Times New Roman" w:hAnsi="Times New Roman" w:cs="Times New Roman"/>
                <w:b/>
                <w:bCs/>
                <w:i/>
                <w:iCs/>
                <w:sz w:val="18"/>
                <w:szCs w:val="18"/>
              </w:rPr>
            </w:pPr>
            <w:r w:rsidRPr="00527658">
              <w:rPr>
                <w:rFonts w:ascii="Times New Roman" w:hAnsi="Times New Roman" w:cs="Times New Roman"/>
                <w:b/>
                <w:bCs/>
                <w:i/>
                <w:iCs/>
                <w:sz w:val="18"/>
                <w:szCs w:val="18"/>
              </w:rPr>
              <w:t>0,00</w:t>
            </w:r>
          </w:p>
        </w:tc>
      </w:tr>
      <w:tr w:rsidR="00527658" w:rsidRPr="001D07BA" w14:paraId="14B3F789" w14:textId="77777777" w:rsidTr="001D07BA">
        <w:trPr>
          <w:trHeight w:val="397"/>
        </w:trPr>
        <w:tc>
          <w:tcPr>
            <w:tcW w:w="1128" w:type="pct"/>
            <w:tcBorders>
              <w:top w:val="nil"/>
              <w:left w:val="single" w:sz="4" w:space="0" w:color="auto"/>
              <w:bottom w:val="single" w:sz="4" w:space="0" w:color="auto"/>
              <w:right w:val="nil"/>
            </w:tcBorders>
            <w:shd w:val="clear" w:color="auto" w:fill="auto"/>
            <w:vAlign w:val="bottom"/>
            <w:hideMark/>
          </w:tcPr>
          <w:p w14:paraId="6EC322A5" w14:textId="77777777" w:rsidR="00527658" w:rsidRPr="00527658" w:rsidRDefault="00527658" w:rsidP="00527658">
            <w:pPr>
              <w:shd w:val="clear" w:color="auto" w:fill="FFFFFF"/>
              <w:autoSpaceDE/>
              <w:spacing w:after="240" w:line="240" w:lineRule="auto"/>
              <w:rPr>
                <w:rFonts w:ascii="Times New Roman" w:hAnsi="Times New Roman" w:cs="Times New Roman"/>
                <w:sz w:val="18"/>
                <w:szCs w:val="18"/>
              </w:rPr>
            </w:pPr>
            <w:r w:rsidRPr="00527658">
              <w:rPr>
                <w:rFonts w:ascii="Times New Roman" w:hAnsi="Times New Roman" w:cs="Times New Roman"/>
                <w:i/>
                <w:iCs/>
                <w:sz w:val="18"/>
                <w:szCs w:val="18"/>
              </w:rPr>
              <w:t>1.4.4 Adozione identità digitale</w:t>
            </w:r>
            <w:r w:rsidRPr="00527658">
              <w:rPr>
                <w:rFonts w:ascii="Times New Roman" w:hAnsi="Times New Roman" w:cs="Times New Roman"/>
                <w:sz w:val="18"/>
                <w:szCs w:val="18"/>
              </w:rPr>
              <w:br/>
              <w:t>Avviso Misura 1.4.4 "Estensione dell’Utilizzo delle piattaforme d’Identità Digitali - SPID e CIE"</w:t>
            </w:r>
          </w:p>
        </w:tc>
        <w:tc>
          <w:tcPr>
            <w:tcW w:w="407" w:type="pct"/>
            <w:tcBorders>
              <w:top w:val="nil"/>
              <w:left w:val="single" w:sz="4" w:space="0" w:color="auto"/>
              <w:bottom w:val="single" w:sz="4" w:space="0" w:color="auto"/>
              <w:right w:val="single" w:sz="4" w:space="0" w:color="auto"/>
            </w:tcBorders>
            <w:shd w:val="clear" w:color="auto" w:fill="auto"/>
            <w:noWrap/>
            <w:vAlign w:val="center"/>
            <w:hideMark/>
          </w:tcPr>
          <w:p w14:paraId="4F1512CB" w14:textId="77777777" w:rsidR="00527658" w:rsidRPr="00527658" w:rsidRDefault="00527658" w:rsidP="00527658">
            <w:pPr>
              <w:shd w:val="clear" w:color="auto" w:fill="FFFFFF"/>
              <w:autoSpaceDE/>
              <w:spacing w:after="240" w:line="240" w:lineRule="auto"/>
              <w:jc w:val="right"/>
              <w:rPr>
                <w:rFonts w:ascii="Times New Roman" w:hAnsi="Times New Roman" w:cs="Times New Roman"/>
                <w:sz w:val="18"/>
                <w:szCs w:val="18"/>
              </w:rPr>
            </w:pPr>
            <w:r w:rsidRPr="00527658">
              <w:rPr>
                <w:rFonts w:ascii="Times New Roman" w:hAnsi="Times New Roman" w:cs="Times New Roman"/>
                <w:sz w:val="18"/>
                <w:szCs w:val="18"/>
              </w:rPr>
              <w:t>-</w:t>
            </w:r>
          </w:p>
        </w:tc>
        <w:tc>
          <w:tcPr>
            <w:tcW w:w="399" w:type="pct"/>
            <w:tcBorders>
              <w:top w:val="nil"/>
              <w:left w:val="nil"/>
              <w:bottom w:val="single" w:sz="4" w:space="0" w:color="auto"/>
              <w:right w:val="single" w:sz="4" w:space="0" w:color="auto"/>
            </w:tcBorders>
            <w:shd w:val="clear" w:color="auto" w:fill="auto"/>
            <w:noWrap/>
            <w:vAlign w:val="center"/>
            <w:hideMark/>
          </w:tcPr>
          <w:p w14:paraId="767EE383" w14:textId="77777777" w:rsidR="00527658" w:rsidRPr="00527658" w:rsidRDefault="00527658" w:rsidP="00527658">
            <w:pPr>
              <w:shd w:val="clear" w:color="auto" w:fill="FFFFFF"/>
              <w:autoSpaceDE/>
              <w:spacing w:after="240" w:line="240" w:lineRule="auto"/>
              <w:jc w:val="right"/>
              <w:rPr>
                <w:rFonts w:ascii="Times New Roman" w:hAnsi="Times New Roman" w:cs="Times New Roman"/>
                <w:sz w:val="18"/>
                <w:szCs w:val="18"/>
              </w:rPr>
            </w:pPr>
            <w:r w:rsidRPr="00527658">
              <w:rPr>
                <w:rFonts w:ascii="Times New Roman" w:hAnsi="Times New Roman" w:cs="Times New Roman"/>
                <w:sz w:val="18"/>
                <w:szCs w:val="18"/>
              </w:rPr>
              <w:t>-</w:t>
            </w:r>
          </w:p>
        </w:tc>
        <w:tc>
          <w:tcPr>
            <w:tcW w:w="357" w:type="pct"/>
            <w:tcBorders>
              <w:top w:val="nil"/>
              <w:left w:val="nil"/>
              <w:bottom w:val="single" w:sz="4" w:space="0" w:color="auto"/>
              <w:right w:val="single" w:sz="4" w:space="0" w:color="auto"/>
            </w:tcBorders>
            <w:shd w:val="clear" w:color="auto" w:fill="auto"/>
            <w:noWrap/>
            <w:vAlign w:val="center"/>
            <w:hideMark/>
          </w:tcPr>
          <w:p w14:paraId="7CEB1CC3" w14:textId="77777777" w:rsidR="00527658" w:rsidRPr="00527658" w:rsidRDefault="00527658" w:rsidP="00527658">
            <w:pPr>
              <w:shd w:val="clear" w:color="auto" w:fill="FFFFFF"/>
              <w:autoSpaceDE/>
              <w:spacing w:after="240" w:line="240" w:lineRule="auto"/>
              <w:jc w:val="right"/>
              <w:rPr>
                <w:rFonts w:ascii="Times New Roman" w:hAnsi="Times New Roman" w:cs="Times New Roman"/>
                <w:sz w:val="18"/>
                <w:szCs w:val="18"/>
              </w:rPr>
            </w:pPr>
            <w:r w:rsidRPr="00527658">
              <w:rPr>
                <w:rFonts w:ascii="Times New Roman" w:hAnsi="Times New Roman" w:cs="Times New Roman"/>
                <w:sz w:val="18"/>
                <w:szCs w:val="18"/>
              </w:rPr>
              <w:t>-</w:t>
            </w:r>
          </w:p>
        </w:tc>
        <w:tc>
          <w:tcPr>
            <w:tcW w:w="407" w:type="pct"/>
            <w:tcBorders>
              <w:top w:val="nil"/>
              <w:left w:val="nil"/>
              <w:bottom w:val="single" w:sz="4" w:space="0" w:color="auto"/>
              <w:right w:val="single" w:sz="4" w:space="0" w:color="auto"/>
            </w:tcBorders>
            <w:shd w:val="clear" w:color="auto" w:fill="auto"/>
            <w:noWrap/>
            <w:vAlign w:val="center"/>
            <w:hideMark/>
          </w:tcPr>
          <w:p w14:paraId="62BB4E90" w14:textId="77777777" w:rsidR="00527658" w:rsidRPr="00527658" w:rsidRDefault="00527658" w:rsidP="00527658">
            <w:pPr>
              <w:shd w:val="clear" w:color="auto" w:fill="FFFFFF"/>
              <w:autoSpaceDE/>
              <w:spacing w:after="240" w:line="240" w:lineRule="auto"/>
              <w:jc w:val="right"/>
              <w:rPr>
                <w:rFonts w:ascii="Times New Roman" w:hAnsi="Times New Roman" w:cs="Times New Roman"/>
                <w:sz w:val="18"/>
                <w:szCs w:val="18"/>
              </w:rPr>
            </w:pPr>
            <w:r w:rsidRPr="00527658">
              <w:rPr>
                <w:rFonts w:ascii="Times New Roman" w:hAnsi="Times New Roman" w:cs="Times New Roman"/>
                <w:sz w:val="18"/>
                <w:szCs w:val="18"/>
              </w:rPr>
              <w:t>-</w:t>
            </w:r>
          </w:p>
        </w:tc>
        <w:tc>
          <w:tcPr>
            <w:tcW w:w="407" w:type="pct"/>
            <w:tcBorders>
              <w:top w:val="nil"/>
              <w:left w:val="nil"/>
              <w:bottom w:val="single" w:sz="4" w:space="0" w:color="auto"/>
              <w:right w:val="single" w:sz="4" w:space="0" w:color="auto"/>
            </w:tcBorders>
            <w:shd w:val="clear" w:color="auto" w:fill="auto"/>
            <w:noWrap/>
            <w:vAlign w:val="center"/>
            <w:hideMark/>
          </w:tcPr>
          <w:p w14:paraId="46C1CF8A" w14:textId="77777777" w:rsidR="00527658" w:rsidRPr="00527658" w:rsidRDefault="00527658" w:rsidP="00527658">
            <w:pPr>
              <w:shd w:val="clear" w:color="auto" w:fill="FFFFFF"/>
              <w:autoSpaceDE/>
              <w:spacing w:after="240" w:line="240" w:lineRule="auto"/>
              <w:jc w:val="right"/>
              <w:rPr>
                <w:rFonts w:ascii="Times New Roman" w:hAnsi="Times New Roman" w:cs="Times New Roman"/>
                <w:sz w:val="18"/>
                <w:szCs w:val="18"/>
              </w:rPr>
            </w:pPr>
            <w:r w:rsidRPr="00527658">
              <w:rPr>
                <w:rFonts w:ascii="Times New Roman" w:hAnsi="Times New Roman" w:cs="Times New Roman"/>
                <w:sz w:val="18"/>
                <w:szCs w:val="18"/>
              </w:rPr>
              <w:t>-</w:t>
            </w:r>
          </w:p>
        </w:tc>
        <w:tc>
          <w:tcPr>
            <w:tcW w:w="407" w:type="pct"/>
            <w:tcBorders>
              <w:top w:val="nil"/>
              <w:left w:val="nil"/>
              <w:bottom w:val="single" w:sz="4" w:space="0" w:color="auto"/>
              <w:right w:val="single" w:sz="4" w:space="0" w:color="auto"/>
            </w:tcBorders>
            <w:shd w:val="clear" w:color="auto" w:fill="auto"/>
            <w:noWrap/>
            <w:vAlign w:val="center"/>
            <w:hideMark/>
          </w:tcPr>
          <w:p w14:paraId="1443CA2F" w14:textId="77777777" w:rsidR="00527658" w:rsidRPr="00527658" w:rsidRDefault="00527658" w:rsidP="00527658">
            <w:pPr>
              <w:shd w:val="clear" w:color="auto" w:fill="FFFFFF"/>
              <w:autoSpaceDE/>
              <w:spacing w:after="240" w:line="240" w:lineRule="auto"/>
              <w:jc w:val="right"/>
              <w:rPr>
                <w:rFonts w:ascii="Times New Roman" w:hAnsi="Times New Roman" w:cs="Times New Roman"/>
                <w:sz w:val="18"/>
                <w:szCs w:val="18"/>
              </w:rPr>
            </w:pPr>
            <w:r w:rsidRPr="00527658">
              <w:rPr>
                <w:rFonts w:ascii="Times New Roman" w:hAnsi="Times New Roman" w:cs="Times New Roman"/>
                <w:sz w:val="18"/>
                <w:szCs w:val="18"/>
              </w:rPr>
              <w:t>-</w:t>
            </w:r>
          </w:p>
        </w:tc>
        <w:tc>
          <w:tcPr>
            <w:tcW w:w="357" w:type="pct"/>
            <w:tcBorders>
              <w:top w:val="nil"/>
              <w:left w:val="nil"/>
              <w:bottom w:val="single" w:sz="4" w:space="0" w:color="auto"/>
              <w:right w:val="single" w:sz="4" w:space="0" w:color="auto"/>
            </w:tcBorders>
            <w:shd w:val="clear" w:color="auto" w:fill="auto"/>
            <w:noWrap/>
            <w:vAlign w:val="center"/>
            <w:hideMark/>
          </w:tcPr>
          <w:p w14:paraId="07B039E1" w14:textId="77777777" w:rsidR="00527658" w:rsidRPr="00527658" w:rsidRDefault="00527658" w:rsidP="00527658">
            <w:pPr>
              <w:shd w:val="clear" w:color="auto" w:fill="FFFFFF"/>
              <w:autoSpaceDE/>
              <w:spacing w:after="240" w:line="240" w:lineRule="auto"/>
              <w:jc w:val="right"/>
              <w:rPr>
                <w:rFonts w:ascii="Times New Roman" w:hAnsi="Times New Roman" w:cs="Times New Roman"/>
                <w:sz w:val="18"/>
                <w:szCs w:val="18"/>
              </w:rPr>
            </w:pPr>
            <w:r w:rsidRPr="00527658">
              <w:rPr>
                <w:rFonts w:ascii="Times New Roman" w:hAnsi="Times New Roman" w:cs="Times New Roman"/>
                <w:sz w:val="18"/>
                <w:szCs w:val="18"/>
              </w:rPr>
              <w:t>-</w:t>
            </w:r>
          </w:p>
        </w:tc>
        <w:tc>
          <w:tcPr>
            <w:tcW w:w="399" w:type="pct"/>
            <w:tcBorders>
              <w:top w:val="nil"/>
              <w:left w:val="nil"/>
              <w:bottom w:val="single" w:sz="4" w:space="0" w:color="auto"/>
              <w:right w:val="single" w:sz="4" w:space="0" w:color="auto"/>
            </w:tcBorders>
            <w:shd w:val="clear" w:color="auto" w:fill="auto"/>
            <w:noWrap/>
            <w:vAlign w:val="center"/>
            <w:hideMark/>
          </w:tcPr>
          <w:p w14:paraId="0EA92730" w14:textId="77777777" w:rsidR="00527658" w:rsidRPr="00527658" w:rsidRDefault="00527658" w:rsidP="00527658">
            <w:pPr>
              <w:shd w:val="clear" w:color="auto" w:fill="FFFFFF"/>
              <w:autoSpaceDE/>
              <w:spacing w:after="240" w:line="240" w:lineRule="auto"/>
              <w:jc w:val="right"/>
              <w:rPr>
                <w:rFonts w:ascii="Times New Roman" w:hAnsi="Times New Roman" w:cs="Times New Roman"/>
                <w:sz w:val="18"/>
                <w:szCs w:val="18"/>
              </w:rPr>
            </w:pPr>
            <w:r w:rsidRPr="00527658">
              <w:rPr>
                <w:rFonts w:ascii="Times New Roman" w:hAnsi="Times New Roman" w:cs="Times New Roman"/>
                <w:sz w:val="18"/>
                <w:szCs w:val="18"/>
              </w:rPr>
              <w:t>-</w:t>
            </w:r>
          </w:p>
        </w:tc>
        <w:tc>
          <w:tcPr>
            <w:tcW w:w="323" w:type="pct"/>
            <w:tcBorders>
              <w:top w:val="nil"/>
              <w:left w:val="nil"/>
              <w:bottom w:val="single" w:sz="4" w:space="0" w:color="auto"/>
              <w:right w:val="single" w:sz="4" w:space="0" w:color="auto"/>
            </w:tcBorders>
            <w:shd w:val="clear" w:color="auto" w:fill="auto"/>
            <w:noWrap/>
            <w:vAlign w:val="center"/>
            <w:hideMark/>
          </w:tcPr>
          <w:p w14:paraId="0A5103A1" w14:textId="77777777" w:rsidR="00527658" w:rsidRPr="00527658" w:rsidRDefault="00527658" w:rsidP="00527658">
            <w:pPr>
              <w:shd w:val="clear" w:color="auto" w:fill="FFFFFF"/>
              <w:autoSpaceDE/>
              <w:spacing w:after="240" w:line="240" w:lineRule="auto"/>
              <w:jc w:val="right"/>
              <w:rPr>
                <w:rFonts w:ascii="Times New Roman" w:hAnsi="Times New Roman" w:cs="Times New Roman"/>
                <w:sz w:val="18"/>
                <w:szCs w:val="18"/>
              </w:rPr>
            </w:pPr>
            <w:r w:rsidRPr="00527658">
              <w:rPr>
                <w:rFonts w:ascii="Times New Roman" w:hAnsi="Times New Roman" w:cs="Times New Roman"/>
                <w:sz w:val="18"/>
                <w:szCs w:val="18"/>
              </w:rPr>
              <w:t>14.000,00</w:t>
            </w:r>
          </w:p>
        </w:tc>
        <w:tc>
          <w:tcPr>
            <w:tcW w:w="409" w:type="pct"/>
            <w:tcBorders>
              <w:top w:val="nil"/>
              <w:left w:val="nil"/>
              <w:bottom w:val="single" w:sz="4" w:space="0" w:color="auto"/>
              <w:right w:val="single" w:sz="4" w:space="0" w:color="auto"/>
            </w:tcBorders>
            <w:shd w:val="clear" w:color="auto" w:fill="auto"/>
            <w:noWrap/>
            <w:vAlign w:val="center"/>
            <w:hideMark/>
          </w:tcPr>
          <w:p w14:paraId="6104EAE3" w14:textId="77777777" w:rsidR="00527658" w:rsidRPr="00527658" w:rsidRDefault="00527658" w:rsidP="00527658">
            <w:pPr>
              <w:shd w:val="clear" w:color="auto" w:fill="FFFFFF"/>
              <w:autoSpaceDE/>
              <w:spacing w:after="240" w:line="240" w:lineRule="auto"/>
              <w:jc w:val="right"/>
              <w:rPr>
                <w:rFonts w:ascii="Times New Roman" w:hAnsi="Times New Roman" w:cs="Times New Roman"/>
                <w:b/>
                <w:bCs/>
                <w:sz w:val="18"/>
                <w:szCs w:val="18"/>
              </w:rPr>
            </w:pPr>
            <w:r w:rsidRPr="00527658">
              <w:rPr>
                <w:rFonts w:ascii="Times New Roman" w:hAnsi="Times New Roman" w:cs="Times New Roman"/>
                <w:b/>
                <w:bCs/>
                <w:sz w:val="18"/>
                <w:szCs w:val="18"/>
              </w:rPr>
              <w:t>14.000,00</w:t>
            </w:r>
          </w:p>
        </w:tc>
      </w:tr>
      <w:tr w:rsidR="00527658" w:rsidRPr="001D07BA" w14:paraId="34EEF801" w14:textId="77777777" w:rsidTr="001D07BA">
        <w:trPr>
          <w:trHeight w:val="53"/>
        </w:trPr>
        <w:tc>
          <w:tcPr>
            <w:tcW w:w="1128" w:type="pct"/>
            <w:tcBorders>
              <w:top w:val="nil"/>
              <w:left w:val="single" w:sz="4" w:space="0" w:color="auto"/>
              <w:bottom w:val="single" w:sz="4" w:space="0" w:color="auto"/>
              <w:right w:val="single" w:sz="4" w:space="0" w:color="auto"/>
            </w:tcBorders>
            <w:shd w:val="clear" w:color="auto" w:fill="auto"/>
            <w:noWrap/>
            <w:vAlign w:val="center"/>
            <w:hideMark/>
          </w:tcPr>
          <w:p w14:paraId="572BF9EA" w14:textId="77777777" w:rsidR="00527658" w:rsidRPr="00527658" w:rsidRDefault="00527658" w:rsidP="00527658">
            <w:pPr>
              <w:shd w:val="clear" w:color="auto" w:fill="FFFFFF"/>
              <w:autoSpaceDE/>
              <w:spacing w:after="240" w:line="240" w:lineRule="auto"/>
              <w:rPr>
                <w:rFonts w:ascii="Times New Roman" w:hAnsi="Times New Roman" w:cs="Times New Roman"/>
                <w:b/>
                <w:bCs/>
                <w:sz w:val="18"/>
                <w:szCs w:val="18"/>
              </w:rPr>
            </w:pPr>
            <w:r w:rsidRPr="00527658">
              <w:rPr>
                <w:rFonts w:ascii="Times New Roman" w:hAnsi="Times New Roman" w:cs="Times New Roman"/>
                <w:b/>
                <w:bCs/>
                <w:sz w:val="18"/>
                <w:szCs w:val="18"/>
              </w:rPr>
              <w:t>Totali</w:t>
            </w:r>
          </w:p>
        </w:tc>
        <w:tc>
          <w:tcPr>
            <w:tcW w:w="407" w:type="pct"/>
            <w:tcBorders>
              <w:top w:val="nil"/>
              <w:left w:val="nil"/>
              <w:bottom w:val="single" w:sz="4" w:space="0" w:color="auto"/>
              <w:right w:val="single" w:sz="4" w:space="0" w:color="auto"/>
            </w:tcBorders>
            <w:shd w:val="clear" w:color="auto" w:fill="auto"/>
            <w:noWrap/>
            <w:vAlign w:val="center"/>
            <w:hideMark/>
          </w:tcPr>
          <w:p w14:paraId="4D1F7A39" w14:textId="77777777" w:rsidR="00527658" w:rsidRPr="00527658" w:rsidRDefault="00527658" w:rsidP="00527658">
            <w:pPr>
              <w:shd w:val="clear" w:color="auto" w:fill="FFFFFF"/>
              <w:autoSpaceDE/>
              <w:spacing w:after="240" w:line="240" w:lineRule="auto"/>
              <w:jc w:val="right"/>
              <w:rPr>
                <w:rFonts w:ascii="Times New Roman" w:hAnsi="Times New Roman" w:cs="Times New Roman"/>
                <w:b/>
                <w:bCs/>
                <w:sz w:val="18"/>
                <w:szCs w:val="18"/>
              </w:rPr>
            </w:pPr>
            <w:r w:rsidRPr="00527658">
              <w:rPr>
                <w:rFonts w:ascii="Times New Roman" w:hAnsi="Times New Roman" w:cs="Times New Roman"/>
                <w:b/>
                <w:bCs/>
                <w:sz w:val="18"/>
                <w:szCs w:val="18"/>
              </w:rPr>
              <w:t>205.138,00</w:t>
            </w:r>
          </w:p>
        </w:tc>
        <w:tc>
          <w:tcPr>
            <w:tcW w:w="399" w:type="pct"/>
            <w:tcBorders>
              <w:top w:val="nil"/>
              <w:left w:val="nil"/>
              <w:bottom w:val="single" w:sz="4" w:space="0" w:color="auto"/>
              <w:right w:val="single" w:sz="4" w:space="0" w:color="auto"/>
            </w:tcBorders>
            <w:shd w:val="clear" w:color="auto" w:fill="auto"/>
            <w:noWrap/>
            <w:vAlign w:val="center"/>
            <w:hideMark/>
          </w:tcPr>
          <w:p w14:paraId="4BA0ABFB" w14:textId="77777777" w:rsidR="00527658" w:rsidRPr="00527658" w:rsidRDefault="00527658" w:rsidP="00527658">
            <w:pPr>
              <w:shd w:val="clear" w:color="auto" w:fill="FFFFFF"/>
              <w:autoSpaceDE/>
              <w:spacing w:after="240" w:line="240" w:lineRule="auto"/>
              <w:jc w:val="right"/>
              <w:rPr>
                <w:rFonts w:ascii="Times New Roman" w:hAnsi="Times New Roman" w:cs="Times New Roman"/>
                <w:b/>
                <w:bCs/>
                <w:sz w:val="18"/>
                <w:szCs w:val="18"/>
              </w:rPr>
            </w:pPr>
            <w:r w:rsidRPr="00527658">
              <w:rPr>
                <w:rFonts w:ascii="Times New Roman" w:hAnsi="Times New Roman" w:cs="Times New Roman"/>
                <w:b/>
                <w:bCs/>
                <w:sz w:val="18"/>
                <w:szCs w:val="18"/>
              </w:rPr>
              <w:t>207.568,00</w:t>
            </w:r>
          </w:p>
        </w:tc>
        <w:tc>
          <w:tcPr>
            <w:tcW w:w="357" w:type="pct"/>
            <w:tcBorders>
              <w:top w:val="nil"/>
              <w:left w:val="nil"/>
              <w:bottom w:val="single" w:sz="4" w:space="0" w:color="auto"/>
              <w:right w:val="single" w:sz="4" w:space="0" w:color="auto"/>
            </w:tcBorders>
            <w:shd w:val="clear" w:color="auto" w:fill="auto"/>
            <w:noWrap/>
            <w:vAlign w:val="center"/>
            <w:hideMark/>
          </w:tcPr>
          <w:p w14:paraId="6DF29CC4" w14:textId="77777777" w:rsidR="00527658" w:rsidRPr="00527658" w:rsidRDefault="00527658" w:rsidP="00527658">
            <w:pPr>
              <w:shd w:val="clear" w:color="auto" w:fill="FFFFFF"/>
              <w:autoSpaceDE/>
              <w:spacing w:after="240" w:line="240" w:lineRule="auto"/>
              <w:jc w:val="right"/>
              <w:rPr>
                <w:rFonts w:ascii="Times New Roman" w:hAnsi="Times New Roman" w:cs="Times New Roman"/>
                <w:b/>
                <w:bCs/>
                <w:sz w:val="18"/>
                <w:szCs w:val="18"/>
              </w:rPr>
            </w:pPr>
            <w:r w:rsidRPr="00527658">
              <w:rPr>
                <w:rFonts w:ascii="Times New Roman" w:hAnsi="Times New Roman" w:cs="Times New Roman"/>
                <w:b/>
                <w:bCs/>
                <w:sz w:val="18"/>
                <w:szCs w:val="18"/>
              </w:rPr>
              <w:t>227.599,00</w:t>
            </w:r>
          </w:p>
        </w:tc>
        <w:tc>
          <w:tcPr>
            <w:tcW w:w="407" w:type="pct"/>
            <w:tcBorders>
              <w:top w:val="nil"/>
              <w:left w:val="nil"/>
              <w:bottom w:val="single" w:sz="4" w:space="0" w:color="auto"/>
              <w:right w:val="single" w:sz="4" w:space="0" w:color="auto"/>
            </w:tcBorders>
            <w:shd w:val="clear" w:color="auto" w:fill="auto"/>
            <w:noWrap/>
            <w:vAlign w:val="center"/>
            <w:hideMark/>
          </w:tcPr>
          <w:p w14:paraId="0F74EA37" w14:textId="77777777" w:rsidR="00527658" w:rsidRPr="00527658" w:rsidRDefault="00527658" w:rsidP="00527658">
            <w:pPr>
              <w:shd w:val="clear" w:color="auto" w:fill="FFFFFF"/>
              <w:autoSpaceDE/>
              <w:spacing w:after="240" w:line="240" w:lineRule="auto"/>
              <w:jc w:val="right"/>
              <w:rPr>
                <w:rFonts w:ascii="Times New Roman" w:hAnsi="Times New Roman" w:cs="Times New Roman"/>
                <w:b/>
                <w:bCs/>
                <w:sz w:val="18"/>
                <w:szCs w:val="18"/>
              </w:rPr>
            </w:pPr>
            <w:r w:rsidRPr="00527658">
              <w:rPr>
                <w:rFonts w:ascii="Times New Roman" w:hAnsi="Times New Roman" w:cs="Times New Roman"/>
                <w:b/>
                <w:bCs/>
                <w:sz w:val="18"/>
                <w:szCs w:val="18"/>
              </w:rPr>
              <w:t>205.138,00</w:t>
            </w:r>
          </w:p>
        </w:tc>
        <w:tc>
          <w:tcPr>
            <w:tcW w:w="407" w:type="pct"/>
            <w:tcBorders>
              <w:top w:val="nil"/>
              <w:left w:val="nil"/>
              <w:bottom w:val="single" w:sz="4" w:space="0" w:color="auto"/>
              <w:right w:val="single" w:sz="4" w:space="0" w:color="auto"/>
            </w:tcBorders>
            <w:shd w:val="clear" w:color="auto" w:fill="auto"/>
            <w:noWrap/>
            <w:vAlign w:val="center"/>
            <w:hideMark/>
          </w:tcPr>
          <w:p w14:paraId="1349FFBF" w14:textId="77777777" w:rsidR="00527658" w:rsidRPr="00527658" w:rsidRDefault="00527658" w:rsidP="00527658">
            <w:pPr>
              <w:shd w:val="clear" w:color="auto" w:fill="FFFFFF"/>
              <w:autoSpaceDE/>
              <w:spacing w:after="240" w:line="240" w:lineRule="auto"/>
              <w:jc w:val="right"/>
              <w:rPr>
                <w:rFonts w:ascii="Times New Roman" w:hAnsi="Times New Roman" w:cs="Times New Roman"/>
                <w:b/>
                <w:bCs/>
                <w:sz w:val="18"/>
                <w:szCs w:val="18"/>
              </w:rPr>
            </w:pPr>
            <w:r w:rsidRPr="00527658">
              <w:rPr>
                <w:rFonts w:ascii="Times New Roman" w:hAnsi="Times New Roman" w:cs="Times New Roman"/>
                <w:b/>
                <w:bCs/>
                <w:sz w:val="18"/>
                <w:szCs w:val="18"/>
              </w:rPr>
              <w:t>330.159,00</w:t>
            </w:r>
          </w:p>
        </w:tc>
        <w:tc>
          <w:tcPr>
            <w:tcW w:w="407" w:type="pct"/>
            <w:tcBorders>
              <w:top w:val="nil"/>
              <w:left w:val="nil"/>
              <w:bottom w:val="single" w:sz="4" w:space="0" w:color="auto"/>
              <w:right w:val="single" w:sz="4" w:space="0" w:color="auto"/>
            </w:tcBorders>
            <w:shd w:val="clear" w:color="auto" w:fill="auto"/>
            <w:noWrap/>
            <w:vAlign w:val="center"/>
            <w:hideMark/>
          </w:tcPr>
          <w:p w14:paraId="18E50BF8" w14:textId="77777777" w:rsidR="00527658" w:rsidRPr="00527658" w:rsidRDefault="00527658" w:rsidP="00527658">
            <w:pPr>
              <w:shd w:val="clear" w:color="auto" w:fill="FFFFFF"/>
              <w:autoSpaceDE/>
              <w:spacing w:after="240" w:line="240" w:lineRule="auto"/>
              <w:jc w:val="right"/>
              <w:rPr>
                <w:rFonts w:ascii="Times New Roman" w:hAnsi="Times New Roman" w:cs="Times New Roman"/>
                <w:b/>
                <w:bCs/>
                <w:sz w:val="18"/>
                <w:szCs w:val="18"/>
              </w:rPr>
            </w:pPr>
            <w:r w:rsidRPr="00527658">
              <w:rPr>
                <w:rFonts w:ascii="Times New Roman" w:hAnsi="Times New Roman" w:cs="Times New Roman"/>
                <w:b/>
                <w:bCs/>
                <w:sz w:val="18"/>
                <w:szCs w:val="18"/>
              </w:rPr>
              <w:t>207.568,00</w:t>
            </w:r>
          </w:p>
        </w:tc>
        <w:tc>
          <w:tcPr>
            <w:tcW w:w="357" w:type="pct"/>
            <w:tcBorders>
              <w:top w:val="nil"/>
              <w:left w:val="nil"/>
              <w:bottom w:val="single" w:sz="4" w:space="0" w:color="auto"/>
              <w:right w:val="single" w:sz="4" w:space="0" w:color="auto"/>
            </w:tcBorders>
            <w:shd w:val="clear" w:color="auto" w:fill="auto"/>
            <w:noWrap/>
            <w:vAlign w:val="center"/>
            <w:hideMark/>
          </w:tcPr>
          <w:p w14:paraId="2608EACF" w14:textId="77777777" w:rsidR="00527658" w:rsidRPr="00527658" w:rsidRDefault="00527658" w:rsidP="00527658">
            <w:pPr>
              <w:shd w:val="clear" w:color="auto" w:fill="FFFFFF"/>
              <w:autoSpaceDE/>
              <w:spacing w:after="240" w:line="240" w:lineRule="auto"/>
              <w:jc w:val="right"/>
              <w:rPr>
                <w:rFonts w:ascii="Times New Roman" w:hAnsi="Times New Roman" w:cs="Times New Roman"/>
                <w:b/>
                <w:bCs/>
                <w:sz w:val="18"/>
                <w:szCs w:val="18"/>
              </w:rPr>
            </w:pPr>
            <w:r w:rsidRPr="00527658">
              <w:rPr>
                <w:rFonts w:ascii="Times New Roman" w:hAnsi="Times New Roman" w:cs="Times New Roman"/>
                <w:b/>
                <w:bCs/>
                <w:sz w:val="18"/>
                <w:szCs w:val="18"/>
              </w:rPr>
              <w:t>366.443,00</w:t>
            </w:r>
          </w:p>
        </w:tc>
        <w:tc>
          <w:tcPr>
            <w:tcW w:w="399" w:type="pct"/>
            <w:tcBorders>
              <w:top w:val="nil"/>
              <w:left w:val="nil"/>
              <w:bottom w:val="single" w:sz="4" w:space="0" w:color="auto"/>
              <w:right w:val="single" w:sz="4" w:space="0" w:color="auto"/>
            </w:tcBorders>
            <w:shd w:val="clear" w:color="auto" w:fill="auto"/>
            <w:noWrap/>
            <w:vAlign w:val="center"/>
            <w:hideMark/>
          </w:tcPr>
          <w:p w14:paraId="3F24C624" w14:textId="77777777" w:rsidR="00527658" w:rsidRPr="00527658" w:rsidRDefault="00527658" w:rsidP="00527658">
            <w:pPr>
              <w:shd w:val="clear" w:color="auto" w:fill="FFFFFF"/>
              <w:autoSpaceDE/>
              <w:spacing w:after="240" w:line="240" w:lineRule="auto"/>
              <w:jc w:val="right"/>
              <w:rPr>
                <w:rFonts w:ascii="Times New Roman" w:hAnsi="Times New Roman" w:cs="Times New Roman"/>
                <w:b/>
                <w:bCs/>
                <w:sz w:val="18"/>
                <w:szCs w:val="18"/>
              </w:rPr>
            </w:pPr>
            <w:r w:rsidRPr="00527658">
              <w:rPr>
                <w:rFonts w:ascii="Times New Roman" w:hAnsi="Times New Roman" w:cs="Times New Roman"/>
                <w:b/>
                <w:bCs/>
                <w:sz w:val="18"/>
                <w:szCs w:val="18"/>
              </w:rPr>
              <w:t>330.159,00</w:t>
            </w:r>
          </w:p>
        </w:tc>
        <w:tc>
          <w:tcPr>
            <w:tcW w:w="323" w:type="pct"/>
            <w:tcBorders>
              <w:top w:val="nil"/>
              <w:left w:val="nil"/>
              <w:bottom w:val="single" w:sz="4" w:space="0" w:color="auto"/>
              <w:right w:val="single" w:sz="4" w:space="0" w:color="auto"/>
            </w:tcBorders>
            <w:shd w:val="clear" w:color="auto" w:fill="auto"/>
            <w:noWrap/>
            <w:vAlign w:val="center"/>
            <w:hideMark/>
          </w:tcPr>
          <w:p w14:paraId="00D21CBD" w14:textId="77777777" w:rsidR="00527658" w:rsidRPr="00527658" w:rsidRDefault="00527658" w:rsidP="00527658">
            <w:pPr>
              <w:shd w:val="clear" w:color="auto" w:fill="FFFFFF"/>
              <w:autoSpaceDE/>
              <w:spacing w:after="240" w:line="240" w:lineRule="auto"/>
              <w:jc w:val="right"/>
              <w:rPr>
                <w:rFonts w:ascii="Times New Roman" w:hAnsi="Times New Roman" w:cs="Times New Roman"/>
                <w:b/>
                <w:bCs/>
                <w:sz w:val="18"/>
                <w:szCs w:val="18"/>
              </w:rPr>
            </w:pPr>
            <w:r w:rsidRPr="00527658">
              <w:rPr>
                <w:rFonts w:ascii="Times New Roman" w:hAnsi="Times New Roman" w:cs="Times New Roman"/>
                <w:b/>
                <w:bCs/>
                <w:sz w:val="18"/>
                <w:szCs w:val="18"/>
              </w:rPr>
              <w:t>14.000,00</w:t>
            </w:r>
          </w:p>
        </w:tc>
        <w:tc>
          <w:tcPr>
            <w:tcW w:w="409" w:type="pct"/>
            <w:tcBorders>
              <w:top w:val="nil"/>
              <w:left w:val="nil"/>
              <w:bottom w:val="single" w:sz="4" w:space="0" w:color="auto"/>
              <w:right w:val="single" w:sz="4" w:space="0" w:color="auto"/>
            </w:tcBorders>
            <w:shd w:val="clear" w:color="auto" w:fill="auto"/>
            <w:noWrap/>
            <w:vAlign w:val="center"/>
            <w:hideMark/>
          </w:tcPr>
          <w:p w14:paraId="17A520FB" w14:textId="77777777" w:rsidR="00527658" w:rsidRPr="00527658" w:rsidRDefault="00527658" w:rsidP="00527658">
            <w:pPr>
              <w:shd w:val="clear" w:color="auto" w:fill="FFFFFF"/>
              <w:autoSpaceDE/>
              <w:spacing w:after="240" w:line="240" w:lineRule="auto"/>
              <w:jc w:val="right"/>
              <w:rPr>
                <w:rFonts w:ascii="Times New Roman" w:hAnsi="Times New Roman" w:cs="Times New Roman"/>
                <w:b/>
                <w:bCs/>
                <w:sz w:val="18"/>
                <w:szCs w:val="18"/>
              </w:rPr>
            </w:pPr>
            <w:r w:rsidRPr="00527658">
              <w:rPr>
                <w:rFonts w:ascii="Times New Roman" w:hAnsi="Times New Roman" w:cs="Times New Roman"/>
                <w:b/>
                <w:bCs/>
                <w:sz w:val="18"/>
                <w:szCs w:val="18"/>
              </w:rPr>
              <w:t>2.093.772,00</w:t>
            </w:r>
          </w:p>
        </w:tc>
      </w:tr>
    </w:tbl>
    <w:p w14:paraId="425E8033" w14:textId="161B289E" w:rsidR="009D066E" w:rsidRDefault="009D066E" w:rsidP="0028406C">
      <w:pPr>
        <w:shd w:val="clear" w:color="auto" w:fill="FFFFFF"/>
        <w:autoSpaceDE/>
        <w:spacing w:after="240" w:line="240" w:lineRule="auto"/>
        <w:rPr>
          <w:rFonts w:ascii="Times New Roman" w:hAnsi="Times New Roman" w:cs="Times New Roman"/>
          <w:sz w:val="24"/>
          <w:szCs w:val="24"/>
        </w:rPr>
      </w:pPr>
    </w:p>
    <w:sectPr w:rsidR="009D066E" w:rsidSect="001D07BA">
      <w:pgSz w:w="16838" w:h="11906" w:orient="landscape"/>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94BE3"/>
    <w:multiLevelType w:val="hybridMultilevel"/>
    <w:tmpl w:val="DD8E2FD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FED5137"/>
    <w:multiLevelType w:val="hybridMultilevel"/>
    <w:tmpl w:val="137CF9E4"/>
    <w:lvl w:ilvl="0" w:tplc="F6C44360">
      <w:numFmt w:val="bullet"/>
      <w:lvlText w:val="-"/>
      <w:lvlJc w:val="left"/>
      <w:pPr>
        <w:ind w:left="720" w:hanging="360"/>
      </w:pPr>
      <w:rPr>
        <w:rFonts w:ascii="Times New Roman" w:eastAsia="Calibri"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4647641F"/>
    <w:multiLevelType w:val="hybridMultilevel"/>
    <w:tmpl w:val="B1A2195E"/>
    <w:lvl w:ilvl="0" w:tplc="48A441E0">
      <w:start w:val="1"/>
      <w:numFmt w:val="lowerLetter"/>
      <w:lvlText w:val="%1)"/>
      <w:lvlJc w:val="left"/>
      <w:pPr>
        <w:ind w:left="765" w:hanging="4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EED15A6"/>
    <w:multiLevelType w:val="hybridMultilevel"/>
    <w:tmpl w:val="76D6771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 w15:restartNumberingAfterBreak="0">
    <w:nsid w:val="54F627BA"/>
    <w:multiLevelType w:val="hybridMultilevel"/>
    <w:tmpl w:val="AE2C494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669C47AB"/>
    <w:multiLevelType w:val="hybridMultilevel"/>
    <w:tmpl w:val="4432AD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B292B98"/>
    <w:multiLevelType w:val="hybridMultilevel"/>
    <w:tmpl w:val="1EE6DF2E"/>
    <w:lvl w:ilvl="0" w:tplc="04100001">
      <w:start w:val="1"/>
      <w:numFmt w:val="bullet"/>
      <w:lvlText w:val=""/>
      <w:lvlJc w:val="left"/>
      <w:pPr>
        <w:ind w:left="1440" w:hanging="360"/>
      </w:pPr>
      <w:rPr>
        <w:rFonts w:ascii="Symbol" w:hAnsi="Symbol"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hint="default"/>
      </w:rPr>
    </w:lvl>
  </w:abstractNum>
  <w:abstractNum w:abstractNumId="7" w15:restartNumberingAfterBreak="0">
    <w:nsid w:val="7DFE3F32"/>
    <w:multiLevelType w:val="hybridMultilevel"/>
    <w:tmpl w:val="4F82A5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21693003">
    <w:abstractNumId w:val="1"/>
  </w:num>
  <w:num w:numId="2" w16cid:durableId="494541484">
    <w:abstractNumId w:val="6"/>
  </w:num>
  <w:num w:numId="3" w16cid:durableId="19604919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96356570">
    <w:abstractNumId w:val="3"/>
  </w:num>
  <w:num w:numId="5" w16cid:durableId="1878661203">
    <w:abstractNumId w:val="4"/>
  </w:num>
  <w:num w:numId="6" w16cid:durableId="991711384">
    <w:abstractNumId w:val="2"/>
  </w:num>
  <w:num w:numId="7" w16cid:durableId="1517883795">
    <w:abstractNumId w:val="0"/>
  </w:num>
  <w:num w:numId="8" w16cid:durableId="509489524">
    <w:abstractNumId w:val="7"/>
  </w:num>
  <w:num w:numId="9" w16cid:durableId="2852392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132"/>
    <w:rsid w:val="00184D43"/>
    <w:rsid w:val="001D07BA"/>
    <w:rsid w:val="0028406C"/>
    <w:rsid w:val="00323184"/>
    <w:rsid w:val="003E1132"/>
    <w:rsid w:val="00527658"/>
    <w:rsid w:val="009D066E"/>
    <w:rsid w:val="00AB296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86CB0"/>
  <w15:chartTrackingRefBased/>
  <w15:docId w15:val="{67CBB6D8-0B13-4F9A-9BF3-3A2892E88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8406C"/>
    <w:pPr>
      <w:autoSpaceDE w:val="0"/>
      <w:autoSpaceDN w:val="0"/>
      <w:spacing w:after="200" w:line="276" w:lineRule="auto"/>
    </w:pPr>
    <w:rPr>
      <w:rFonts w:ascii="Calibri" w:hAnsi="Calibri" w:cs="Calibri"/>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28406C"/>
    <w:rPr>
      <w:color w:val="0563C1"/>
      <w:u w:val="single"/>
    </w:rPr>
  </w:style>
  <w:style w:type="paragraph" w:styleId="Paragrafoelenco">
    <w:name w:val="List Paragraph"/>
    <w:basedOn w:val="Normale"/>
    <w:uiPriority w:val="34"/>
    <w:qFormat/>
    <w:rsid w:val="002840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16279">
      <w:bodyDiv w:val="1"/>
      <w:marLeft w:val="0"/>
      <w:marRight w:val="0"/>
      <w:marTop w:val="0"/>
      <w:marBottom w:val="0"/>
      <w:divBdr>
        <w:top w:val="none" w:sz="0" w:space="0" w:color="auto"/>
        <w:left w:val="none" w:sz="0" w:space="0" w:color="auto"/>
        <w:bottom w:val="none" w:sz="0" w:space="0" w:color="auto"/>
        <w:right w:val="none" w:sz="0" w:space="0" w:color="auto"/>
      </w:divBdr>
    </w:div>
    <w:div w:id="439108947">
      <w:bodyDiv w:val="1"/>
      <w:marLeft w:val="0"/>
      <w:marRight w:val="0"/>
      <w:marTop w:val="0"/>
      <w:marBottom w:val="0"/>
      <w:divBdr>
        <w:top w:val="none" w:sz="0" w:space="0" w:color="auto"/>
        <w:left w:val="none" w:sz="0" w:space="0" w:color="auto"/>
        <w:bottom w:val="none" w:sz="0" w:space="0" w:color="auto"/>
        <w:right w:val="none" w:sz="0" w:space="0" w:color="auto"/>
      </w:divBdr>
    </w:div>
    <w:div w:id="548882991">
      <w:bodyDiv w:val="1"/>
      <w:marLeft w:val="0"/>
      <w:marRight w:val="0"/>
      <w:marTop w:val="0"/>
      <w:marBottom w:val="0"/>
      <w:divBdr>
        <w:top w:val="none" w:sz="0" w:space="0" w:color="auto"/>
        <w:left w:val="none" w:sz="0" w:space="0" w:color="auto"/>
        <w:bottom w:val="none" w:sz="0" w:space="0" w:color="auto"/>
        <w:right w:val="none" w:sz="0" w:space="0" w:color="auto"/>
      </w:divBdr>
    </w:div>
    <w:div w:id="154201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nnovazione.gov.it/italia-digitale-2026/"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7</Pages>
  <Words>2282</Words>
  <Characters>13008</Characters>
  <Application>Microsoft Office Word</Application>
  <DocSecurity>0</DocSecurity>
  <Lines>108</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dc:creator>
  <cp:keywords/>
  <dc:description/>
  <cp:lastModifiedBy>PC-2</cp:lastModifiedBy>
  <cp:revision>4</cp:revision>
  <dcterms:created xsi:type="dcterms:W3CDTF">2023-01-30T12:37:00Z</dcterms:created>
  <dcterms:modified xsi:type="dcterms:W3CDTF">2023-02-10T08:05:00Z</dcterms:modified>
</cp:coreProperties>
</file>